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DD" w:rsidRDefault="00A942DD" w:rsidP="00A942DD">
      <w:pPr>
        <w:widowControl/>
        <w:jc w:val="center"/>
        <w:rPr>
          <w:rFonts w:ascii="仿宋_GB2312" w:hAnsi="宋体" w:cs="宋体"/>
          <w:b/>
          <w:bCs/>
          <w:color w:val="333333"/>
          <w:kern w:val="0"/>
          <w:sz w:val="32"/>
          <w:szCs w:val="32"/>
        </w:rPr>
      </w:pPr>
      <w:bookmarkStart w:id="0" w:name="_GoBack"/>
      <w:r>
        <w:rPr>
          <w:rFonts w:ascii="仿宋_GB2312" w:hAnsi="仿宋_GB2312" w:cs="宋体"/>
          <w:b/>
          <w:bCs/>
          <w:color w:val="333333"/>
          <w:kern w:val="0"/>
          <w:sz w:val="32"/>
          <w:szCs w:val="32"/>
        </w:rPr>
        <w:t>深圳市高层次专业人才拟认定人员公示名册</w:t>
      </w:r>
      <w:bookmarkEnd w:id="0"/>
    </w:p>
    <w:tbl>
      <w:tblPr>
        <w:tblW w:w="1114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993"/>
        <w:gridCol w:w="1701"/>
        <w:gridCol w:w="4762"/>
      </w:tblGrid>
      <w:tr w:rsidR="00A942DD" w:rsidTr="00AB78ED">
        <w:trPr>
          <w:trHeight w:val="5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DD" w:rsidRDefault="00A942DD" w:rsidP="00AB78ED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DD" w:rsidRDefault="00A942DD" w:rsidP="00AB78ED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>工作单位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DD" w:rsidRDefault="00A942DD" w:rsidP="00AB78ED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>姓</w:t>
            </w:r>
            <w:r>
              <w:rPr>
                <w:rFonts w:ascii="仿宋_GB2312"/>
                <w:b/>
                <w:bCs/>
                <w:sz w:val="24"/>
              </w:rPr>
              <w:t xml:space="preserve">  </w:t>
            </w:r>
            <w:r>
              <w:rPr>
                <w:rFonts w:ascii="仿宋_GB2312"/>
                <w:b/>
                <w:bCs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DD" w:rsidRDefault="00A942DD" w:rsidP="00AB78ED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>认定级别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DD" w:rsidRDefault="00A942DD" w:rsidP="00AB78ED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>主要认定依据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深圳华大基因科技有限公司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牟峰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年，担任国家实验室主任、副主任、学术委员会主任，国家重点实验室主任、学术委员会主任，国家工程实验室、国家工程（技术）研究中心、国家能源研发（实验）中心主任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深圳市新合生物医疗科技有限公司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潘有东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年，在</w:t>
            </w:r>
            <w:r>
              <w:rPr>
                <w:rFonts w:ascii="Arial" w:hAnsi="Arial" w:cs="Arial"/>
                <w:sz w:val="20"/>
                <w:szCs w:val="20"/>
              </w:rPr>
              <w:t>Nature</w:t>
            </w:r>
            <w:r>
              <w:rPr>
                <w:rFonts w:ascii="Arial" w:hAnsi="Arial" w:cs="Arial"/>
                <w:sz w:val="20"/>
                <w:szCs w:val="20"/>
              </w:rPr>
              <w:t>或</w:t>
            </w:r>
            <w:r>
              <w:rPr>
                <w:rFonts w:ascii="Arial" w:hAnsi="Arial" w:cs="Arial"/>
                <w:sz w:val="20"/>
                <w:szCs w:val="20"/>
              </w:rPr>
              <w:t>Science</w:t>
            </w:r>
            <w:r>
              <w:rPr>
                <w:rFonts w:ascii="Arial" w:hAnsi="Arial" w:cs="Arial"/>
                <w:sz w:val="20"/>
                <w:szCs w:val="20"/>
              </w:rPr>
              <w:t>上以第一作者或通讯作者发表论文者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中广核工程有限公司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陈映坚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年，担任国家实验室主任、副主任、学术委员会主任，国家重点实验室主任、学术委员会主任，国家工程实验室、国家工程（技术）研究中心、国家能源研发（实验）中心主任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曹会娟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年，获得中国专利优秀奖、中国外观设计金奖、省专利奖金奖前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名（须为专利发明人或设计人）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深圳出版集团有限公司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尹昌龙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年，获得中国出版政府奖优秀出版人物奖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艺之卉时尚集团（深圳）有限公司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赵卉洲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中国服装设计金顶奖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深圳市北辰德科技股份有限公司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丁迎峰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年，获得中国专利优秀奖、中国外观设计金奖、省专利奖金奖前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名（须为专利发明人或设计人）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深圳市职业病防治院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年，国家临床重点专科（学科）带头人，国家中医药管理局重点专科（学科）（含筹建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年以上项目）带头人；近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年，评选为深圳市</w:t>
            </w:r>
            <w:r>
              <w:rPr>
                <w:rFonts w:ascii="宋体" w:hAnsi="宋体" w:cs="宋体" w:hint="eastAsia"/>
                <w:sz w:val="20"/>
                <w:szCs w:val="20"/>
              </w:rPr>
              <w:t>Ⅰ</w:t>
            </w:r>
            <w:r>
              <w:rPr>
                <w:rFonts w:ascii="Arial" w:hAnsi="Arial" w:cs="Arial"/>
                <w:sz w:val="20"/>
                <w:szCs w:val="20"/>
              </w:rPr>
              <w:t>类实用型临床医学人才，且在省部级或以上医学类重点学科（专科）担任主要负责人（带头人）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深圳光峰科技股份有限公司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年，担任省、部（重点）实验室主任、学术委员会主任，省、部工程实验室主任，省、部工程研究中心主任；（含筹建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年以上项目）（每项仅可申报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人）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天石（深圳）技研有限公司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吴绪军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深圳迈瑞软件技术有限公司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周小勇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年，获得省专利奖优秀奖第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名（须为专利发明人及设计人）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毛睿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年，担任省、部（重点）实验室主任、学术委员会主任，省、部工程实验室主任，省、部工程研究中心主任；（含筹建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年以上项目）（每项仅可申报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人）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招商证券股份有限公司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鄢凡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年，连续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年获得《新财富》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最佳分析师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（行业排名前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名，研究小组前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名）者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深圳前海微众银行股份有限公司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清华－伯克利深圳学院筹备办公室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沈欣炜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南方科技大学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王潇潇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招商银行股份有限公司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董加加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深圳市文溪投资管理有限公司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蓝海平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博士后出站留（来）深从事科研工作满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年者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深圳市水务科技有限公司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博士后出站留（来）深从事科研工作满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年者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招商银行股份有限公司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南方科技大学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牛树章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中冶建筑研究总院（深圳）有限公司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曹文昭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深圳凯世光研股份有限公司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王海波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深圳市市政工程总公司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张建同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中山大学附属第七医院（深圳）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常志广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深圳市杰信教育科技管理有限公司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深圳市加推科技有限公司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年，在累计获得经证监会或地方政府备案的风投机构</w:t>
            </w:r>
            <w:r>
              <w:rPr>
                <w:rFonts w:ascii="Arial" w:hAnsi="Arial" w:cs="Arial"/>
                <w:sz w:val="20"/>
                <w:szCs w:val="20"/>
              </w:rPr>
              <w:t>3000</w:t>
            </w:r>
            <w:r>
              <w:rPr>
                <w:rFonts w:ascii="Arial" w:hAnsi="Arial" w:cs="Arial"/>
                <w:sz w:val="20"/>
                <w:szCs w:val="20"/>
              </w:rPr>
              <w:t>万元以上风险投资资金、且在深圳注册不超过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年的非上市创业创新型中小企业中担任董事长或总经理者（每个单位限报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人）</w:t>
            </w:r>
          </w:p>
        </w:tc>
      </w:tr>
      <w:tr w:rsidR="00A942DD" w:rsidTr="00AB78E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Pr="00AC7552" w:rsidRDefault="00A942DD" w:rsidP="00AB78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深圳市比亚迪锂电池有限公司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李世彩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2DD" w:rsidRDefault="00A942DD" w:rsidP="00AB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年，担任市（地级市以上，下同）、厅（重点）实验室主任、市技术中心主任、市工程技术研究中心主任，市工程实验室主任，省工程实验室学术委员会主任（含筹建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年以上项目）（每项仅可申报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人）</w:t>
            </w:r>
          </w:p>
        </w:tc>
      </w:tr>
    </w:tbl>
    <w:p w:rsidR="00A942DD" w:rsidRDefault="00A942DD" w:rsidP="00A942DD">
      <w:pPr>
        <w:widowControl/>
        <w:spacing w:before="100" w:beforeAutospacing="1" w:after="100" w:afterAutospacing="1" w:line="270" w:lineRule="atLeast"/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</w:p>
    <w:p w:rsidR="00D548B5" w:rsidRPr="00A942DD" w:rsidRDefault="00D548B5"/>
    <w:sectPr w:rsidR="00D548B5" w:rsidRPr="00A9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166" w:rsidRDefault="003D3166" w:rsidP="00A942DD">
      <w:r>
        <w:separator/>
      </w:r>
    </w:p>
  </w:endnote>
  <w:endnote w:type="continuationSeparator" w:id="0">
    <w:p w:rsidR="003D3166" w:rsidRDefault="003D3166" w:rsidP="00A9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166" w:rsidRDefault="003D3166" w:rsidP="00A942DD">
      <w:r>
        <w:separator/>
      </w:r>
    </w:p>
  </w:footnote>
  <w:footnote w:type="continuationSeparator" w:id="0">
    <w:p w:rsidR="003D3166" w:rsidRDefault="003D3166" w:rsidP="00A94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50"/>
    <w:rsid w:val="0003018D"/>
    <w:rsid w:val="00035472"/>
    <w:rsid w:val="000A6D95"/>
    <w:rsid w:val="000F56DF"/>
    <w:rsid w:val="00105AB0"/>
    <w:rsid w:val="00166AB6"/>
    <w:rsid w:val="001A422F"/>
    <w:rsid w:val="00201150"/>
    <w:rsid w:val="00241A83"/>
    <w:rsid w:val="00242F58"/>
    <w:rsid w:val="00261E07"/>
    <w:rsid w:val="002D5134"/>
    <w:rsid w:val="002E74B9"/>
    <w:rsid w:val="002E7FE9"/>
    <w:rsid w:val="00317ED0"/>
    <w:rsid w:val="003302D4"/>
    <w:rsid w:val="0034055B"/>
    <w:rsid w:val="00345ED6"/>
    <w:rsid w:val="00353EA5"/>
    <w:rsid w:val="003A3939"/>
    <w:rsid w:val="003B58EB"/>
    <w:rsid w:val="003C73B0"/>
    <w:rsid w:val="003D3166"/>
    <w:rsid w:val="003D3CBA"/>
    <w:rsid w:val="004119C5"/>
    <w:rsid w:val="00415BD6"/>
    <w:rsid w:val="004536D1"/>
    <w:rsid w:val="004552A3"/>
    <w:rsid w:val="00470AB0"/>
    <w:rsid w:val="004743EA"/>
    <w:rsid w:val="00480F7D"/>
    <w:rsid w:val="004B06E0"/>
    <w:rsid w:val="004B6B40"/>
    <w:rsid w:val="004F181E"/>
    <w:rsid w:val="004F58E5"/>
    <w:rsid w:val="005C10B9"/>
    <w:rsid w:val="005C4EC4"/>
    <w:rsid w:val="005D0CBA"/>
    <w:rsid w:val="005D475C"/>
    <w:rsid w:val="00603420"/>
    <w:rsid w:val="006122FC"/>
    <w:rsid w:val="00613ABD"/>
    <w:rsid w:val="00627E2F"/>
    <w:rsid w:val="00646AAC"/>
    <w:rsid w:val="00683F4C"/>
    <w:rsid w:val="006B1DE4"/>
    <w:rsid w:val="00704753"/>
    <w:rsid w:val="00705FBE"/>
    <w:rsid w:val="00721D22"/>
    <w:rsid w:val="0074702E"/>
    <w:rsid w:val="0076482D"/>
    <w:rsid w:val="007A55CE"/>
    <w:rsid w:val="007B5351"/>
    <w:rsid w:val="007D2276"/>
    <w:rsid w:val="007D4F74"/>
    <w:rsid w:val="007F1C50"/>
    <w:rsid w:val="007F29D4"/>
    <w:rsid w:val="008C520D"/>
    <w:rsid w:val="008D3ABA"/>
    <w:rsid w:val="008E637B"/>
    <w:rsid w:val="00932003"/>
    <w:rsid w:val="00937898"/>
    <w:rsid w:val="00946841"/>
    <w:rsid w:val="009503FB"/>
    <w:rsid w:val="00972311"/>
    <w:rsid w:val="009B3B16"/>
    <w:rsid w:val="00A3269C"/>
    <w:rsid w:val="00A601F4"/>
    <w:rsid w:val="00A810B8"/>
    <w:rsid w:val="00A942DD"/>
    <w:rsid w:val="00A9670B"/>
    <w:rsid w:val="00A97ECF"/>
    <w:rsid w:val="00AF3441"/>
    <w:rsid w:val="00AF6916"/>
    <w:rsid w:val="00B026EF"/>
    <w:rsid w:val="00B6046E"/>
    <w:rsid w:val="00B719BB"/>
    <w:rsid w:val="00B9513D"/>
    <w:rsid w:val="00BA4AE5"/>
    <w:rsid w:val="00BD123B"/>
    <w:rsid w:val="00BE25C2"/>
    <w:rsid w:val="00BE61D0"/>
    <w:rsid w:val="00C50BB0"/>
    <w:rsid w:val="00C7233B"/>
    <w:rsid w:val="00C93F43"/>
    <w:rsid w:val="00CC658F"/>
    <w:rsid w:val="00CD2EA1"/>
    <w:rsid w:val="00CF7EEE"/>
    <w:rsid w:val="00D04647"/>
    <w:rsid w:val="00D12E9B"/>
    <w:rsid w:val="00D144FA"/>
    <w:rsid w:val="00D2239E"/>
    <w:rsid w:val="00D510F2"/>
    <w:rsid w:val="00D548B5"/>
    <w:rsid w:val="00D70D1E"/>
    <w:rsid w:val="00D832FA"/>
    <w:rsid w:val="00D9537E"/>
    <w:rsid w:val="00DB34C4"/>
    <w:rsid w:val="00E138E7"/>
    <w:rsid w:val="00E36BCA"/>
    <w:rsid w:val="00E42D9E"/>
    <w:rsid w:val="00E5283E"/>
    <w:rsid w:val="00EA3E57"/>
    <w:rsid w:val="00EC1B76"/>
    <w:rsid w:val="00F46D2E"/>
    <w:rsid w:val="00F83BA5"/>
    <w:rsid w:val="00FB3950"/>
    <w:rsid w:val="00FE334F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A544FD-21FA-4017-8AEB-7F271E34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2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市人力资源保障局 罗宇</dc:creator>
  <cp:keywords/>
  <dc:description/>
  <cp:lastModifiedBy>市人力资源保障局 罗宇</cp:lastModifiedBy>
  <cp:revision>2</cp:revision>
  <dcterms:created xsi:type="dcterms:W3CDTF">2019-01-08T06:41:00Z</dcterms:created>
  <dcterms:modified xsi:type="dcterms:W3CDTF">2019-01-08T06:41:00Z</dcterms:modified>
</cp:coreProperties>
</file>