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3A" w:rsidRDefault="00B34E1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bookmarkStart w:id="0" w:name="_GoBack"/>
    <w:p w:rsidR="0008403A" w:rsidRDefault="0008403A">
      <w:pPr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08403A">
        <w:fldChar w:fldCharType="begin"/>
      </w:r>
      <w:r w:rsidR="00B34E19">
        <w:instrText xml:space="preserve"> HYPERLINK "http://www.miit.gov.cn/n1146285/n1146352/n3054355/n3057585/n3057597/c3590689/part/3590691.doc" \t "</w:instrText>
      </w:r>
      <w:r w:rsidR="00B34E19">
        <w:instrText>http://www.miit.gov.cn/n1146285/n1146352/n3054355/n3057585/n3057597/c3590689/_blank"</w:instrText>
      </w:r>
      <w:r w:rsidRPr="0008403A">
        <w:fldChar w:fldCharType="separate"/>
      </w:r>
      <w:r w:rsidR="00B34E19"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首台（套）</w:t>
      </w:r>
      <w:r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fldChar w:fldCharType="end"/>
      </w:r>
      <w:r w:rsidR="00B34E19"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重大技术装备</w:t>
      </w:r>
      <w:r w:rsidR="00B34E19"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保险补偿</w:t>
      </w:r>
      <w:r w:rsidR="00B34E19"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项目汇总表</w:t>
      </w:r>
    </w:p>
    <w:bookmarkEnd w:id="0"/>
    <w:p w:rsidR="0008403A" w:rsidRDefault="00B34E19">
      <w:pPr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0"/>
          <w:szCs w:val="30"/>
        </w:rPr>
        <w:t>报送单位：</w:t>
      </w:r>
      <w:r>
        <w:rPr>
          <w:rFonts w:ascii="Times New Roman" w:hAnsi="Times New Roman" w:cs="Times New Roman"/>
          <w:sz w:val="30"/>
          <w:szCs w:val="30"/>
          <w:u w:val="single"/>
        </w:rPr>
        <w:t>（加盖公章）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           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636"/>
        <w:gridCol w:w="636"/>
        <w:gridCol w:w="636"/>
        <w:gridCol w:w="877"/>
        <w:gridCol w:w="636"/>
        <w:gridCol w:w="636"/>
        <w:gridCol w:w="636"/>
        <w:gridCol w:w="636"/>
        <w:gridCol w:w="636"/>
        <w:gridCol w:w="636"/>
        <w:gridCol w:w="877"/>
        <w:gridCol w:w="1441"/>
        <w:gridCol w:w="1199"/>
        <w:gridCol w:w="916"/>
        <w:gridCol w:w="1199"/>
        <w:gridCol w:w="1474"/>
      </w:tblGrid>
      <w:tr w:rsidR="0008403A">
        <w:trPr>
          <w:trHeight w:val="1061"/>
          <w:jc w:val="center"/>
        </w:trPr>
        <w:tc>
          <w:tcPr>
            <w:tcW w:w="467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636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制造单位</w:t>
            </w:r>
          </w:p>
        </w:tc>
        <w:tc>
          <w:tcPr>
            <w:tcW w:w="636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承保单位</w:t>
            </w:r>
          </w:p>
        </w:tc>
        <w:tc>
          <w:tcPr>
            <w:tcW w:w="636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用户单位</w:t>
            </w:r>
          </w:p>
        </w:tc>
        <w:tc>
          <w:tcPr>
            <w:tcW w:w="877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投保装备名称</w:t>
            </w:r>
          </w:p>
        </w:tc>
        <w:tc>
          <w:tcPr>
            <w:tcW w:w="636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目录版本</w:t>
            </w:r>
          </w:p>
        </w:tc>
        <w:tc>
          <w:tcPr>
            <w:tcW w:w="636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目录编码</w:t>
            </w:r>
          </w:p>
        </w:tc>
        <w:tc>
          <w:tcPr>
            <w:tcW w:w="636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起保时间</w:t>
            </w:r>
          </w:p>
        </w:tc>
        <w:tc>
          <w:tcPr>
            <w:tcW w:w="636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终保时间</w:t>
            </w:r>
          </w:p>
        </w:tc>
        <w:tc>
          <w:tcPr>
            <w:tcW w:w="636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是否续保</w:t>
            </w:r>
          </w:p>
        </w:tc>
        <w:tc>
          <w:tcPr>
            <w:tcW w:w="636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首保时间</w:t>
            </w:r>
          </w:p>
        </w:tc>
        <w:tc>
          <w:tcPr>
            <w:tcW w:w="877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装备交付时间</w:t>
            </w:r>
          </w:p>
        </w:tc>
        <w:tc>
          <w:tcPr>
            <w:tcW w:w="1441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累计责任限额（万元）</w:t>
            </w:r>
          </w:p>
        </w:tc>
        <w:tc>
          <w:tcPr>
            <w:tcW w:w="1199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装备价值（万元）</w:t>
            </w:r>
          </w:p>
        </w:tc>
        <w:tc>
          <w:tcPr>
            <w:tcW w:w="916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费率（</w:t>
            </w: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%</w:t>
            </w: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199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保费金额（万元）</w:t>
            </w:r>
          </w:p>
        </w:tc>
        <w:tc>
          <w:tcPr>
            <w:tcW w:w="1474" w:type="dxa"/>
            <w:vAlign w:val="center"/>
          </w:tcPr>
          <w:p w:rsidR="0008403A" w:rsidRDefault="00B34E19">
            <w:pPr>
              <w:ind w:leftChars="-30" w:left="-72" w:rightChars="-30" w:right="-72"/>
              <w:jc w:val="center"/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投保装备数量（台</w:t>
            </w: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仿宋" w:hAnsi="Times New Roman" w:cs="Times New Roman"/>
                <w:b/>
                <w:bCs/>
                <w:sz w:val="20"/>
                <w:szCs w:val="20"/>
              </w:rPr>
              <w:t>套）</w:t>
            </w:r>
          </w:p>
        </w:tc>
      </w:tr>
      <w:tr w:rsidR="0008403A">
        <w:trPr>
          <w:trHeight w:val="335"/>
          <w:jc w:val="center"/>
        </w:trPr>
        <w:tc>
          <w:tcPr>
            <w:tcW w:w="467" w:type="dxa"/>
          </w:tcPr>
          <w:p w:rsidR="0008403A" w:rsidRDefault="00B34E19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1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403A">
        <w:trPr>
          <w:trHeight w:val="335"/>
          <w:jc w:val="center"/>
        </w:trPr>
        <w:tc>
          <w:tcPr>
            <w:tcW w:w="467" w:type="dxa"/>
          </w:tcPr>
          <w:p w:rsidR="0008403A" w:rsidRDefault="00B34E19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1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403A">
        <w:trPr>
          <w:trHeight w:val="335"/>
          <w:jc w:val="center"/>
        </w:trPr>
        <w:tc>
          <w:tcPr>
            <w:tcW w:w="467" w:type="dxa"/>
          </w:tcPr>
          <w:p w:rsidR="0008403A" w:rsidRDefault="00B34E19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1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403A">
        <w:trPr>
          <w:trHeight w:val="335"/>
          <w:jc w:val="center"/>
        </w:trPr>
        <w:tc>
          <w:tcPr>
            <w:tcW w:w="467" w:type="dxa"/>
          </w:tcPr>
          <w:p w:rsidR="0008403A" w:rsidRDefault="00B34E19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1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403A">
        <w:trPr>
          <w:trHeight w:val="335"/>
          <w:jc w:val="center"/>
        </w:trPr>
        <w:tc>
          <w:tcPr>
            <w:tcW w:w="467" w:type="dxa"/>
          </w:tcPr>
          <w:p w:rsidR="0008403A" w:rsidRDefault="00B34E19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1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403A">
        <w:trPr>
          <w:trHeight w:val="335"/>
          <w:jc w:val="center"/>
        </w:trPr>
        <w:tc>
          <w:tcPr>
            <w:tcW w:w="467" w:type="dxa"/>
          </w:tcPr>
          <w:p w:rsidR="0008403A" w:rsidRDefault="00B34E19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6</w:t>
            </w: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1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403A">
        <w:trPr>
          <w:trHeight w:val="335"/>
          <w:jc w:val="center"/>
        </w:trPr>
        <w:tc>
          <w:tcPr>
            <w:tcW w:w="467" w:type="dxa"/>
          </w:tcPr>
          <w:p w:rsidR="0008403A" w:rsidRDefault="00B34E19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7</w:t>
            </w: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1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403A">
        <w:trPr>
          <w:trHeight w:val="335"/>
          <w:jc w:val="center"/>
        </w:trPr>
        <w:tc>
          <w:tcPr>
            <w:tcW w:w="467" w:type="dxa"/>
          </w:tcPr>
          <w:p w:rsidR="0008403A" w:rsidRDefault="00B34E19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1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403A">
        <w:trPr>
          <w:trHeight w:val="335"/>
          <w:jc w:val="center"/>
        </w:trPr>
        <w:tc>
          <w:tcPr>
            <w:tcW w:w="467" w:type="dxa"/>
          </w:tcPr>
          <w:p w:rsidR="0008403A" w:rsidRDefault="00B34E19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1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8403A">
        <w:trPr>
          <w:trHeight w:val="335"/>
          <w:jc w:val="center"/>
        </w:trPr>
        <w:tc>
          <w:tcPr>
            <w:tcW w:w="467" w:type="dxa"/>
          </w:tcPr>
          <w:p w:rsidR="0008403A" w:rsidRDefault="00B34E19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10</w:t>
            </w: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:rsidR="0008403A" w:rsidRDefault="00084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16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199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474" w:type="dxa"/>
          </w:tcPr>
          <w:p w:rsidR="0008403A" w:rsidRDefault="0008403A">
            <w:pPr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</w:tbl>
    <w:p w:rsidR="0008403A" w:rsidRDefault="0008403A">
      <w:pPr>
        <w:widowControl/>
        <w:jc w:val="left"/>
        <w:rPr>
          <w:rFonts w:ascii="宋体" w:eastAsia="仿宋_GB2312" w:hAnsi="宋体" w:cs="Times New Roman"/>
          <w:spacing w:val="-2"/>
          <w:sz w:val="32"/>
          <w:szCs w:val="32"/>
        </w:rPr>
      </w:pPr>
    </w:p>
    <w:sectPr w:rsidR="0008403A" w:rsidSect="0008403A">
      <w:foot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" w:linePitch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E19" w:rsidRDefault="00B34E19" w:rsidP="0008403A">
      <w:pPr>
        <w:ind w:firstLine="640"/>
      </w:pPr>
      <w:r>
        <w:separator/>
      </w:r>
    </w:p>
  </w:endnote>
  <w:endnote w:type="continuationSeparator" w:id="1">
    <w:p w:rsidR="00B34E19" w:rsidRDefault="00B34E19" w:rsidP="0008403A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03A" w:rsidRDefault="0008403A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08403A" w:rsidRDefault="0008403A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B34E1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34E1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08403A" w:rsidRDefault="000840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E19" w:rsidRDefault="00B34E19" w:rsidP="0008403A">
      <w:pPr>
        <w:ind w:firstLine="640"/>
      </w:pPr>
      <w:r>
        <w:separator/>
      </w:r>
    </w:p>
  </w:footnote>
  <w:footnote w:type="continuationSeparator" w:id="1">
    <w:p w:rsidR="00B34E19" w:rsidRDefault="00B34E19" w:rsidP="0008403A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6"/>
  <w:displayHorizontalDrawingGridEvery w:val="0"/>
  <w:displayVerticalDrawingGridEvery w:val="2"/>
  <w:characterSpacingControl w:val="compressPunctuation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B6C"/>
    <w:rsid w:val="00000B2F"/>
    <w:rsid w:val="00002809"/>
    <w:rsid w:val="00053378"/>
    <w:rsid w:val="0007793D"/>
    <w:rsid w:val="0008403A"/>
    <w:rsid w:val="000967FA"/>
    <w:rsid w:val="000E0D3A"/>
    <w:rsid w:val="00154585"/>
    <w:rsid w:val="00157D54"/>
    <w:rsid w:val="001B0AA1"/>
    <w:rsid w:val="001F57DD"/>
    <w:rsid w:val="00216DAF"/>
    <w:rsid w:val="002173E3"/>
    <w:rsid w:val="00217F15"/>
    <w:rsid w:val="0022530B"/>
    <w:rsid w:val="00230361"/>
    <w:rsid w:val="00255D3B"/>
    <w:rsid w:val="0026717D"/>
    <w:rsid w:val="0027461F"/>
    <w:rsid w:val="00277728"/>
    <w:rsid w:val="0028313D"/>
    <w:rsid w:val="002861D7"/>
    <w:rsid w:val="002A4963"/>
    <w:rsid w:val="002C14AD"/>
    <w:rsid w:val="002C681B"/>
    <w:rsid w:val="002E24C8"/>
    <w:rsid w:val="00320DD3"/>
    <w:rsid w:val="00327322"/>
    <w:rsid w:val="003319BE"/>
    <w:rsid w:val="00343676"/>
    <w:rsid w:val="00343C42"/>
    <w:rsid w:val="003702C9"/>
    <w:rsid w:val="003B729D"/>
    <w:rsid w:val="003F0EF8"/>
    <w:rsid w:val="00447E24"/>
    <w:rsid w:val="00476A36"/>
    <w:rsid w:val="004A6B6F"/>
    <w:rsid w:val="004B4306"/>
    <w:rsid w:val="004D728E"/>
    <w:rsid w:val="004E361A"/>
    <w:rsid w:val="005165DB"/>
    <w:rsid w:val="005238F7"/>
    <w:rsid w:val="0052494F"/>
    <w:rsid w:val="005250A4"/>
    <w:rsid w:val="00540F09"/>
    <w:rsid w:val="00561095"/>
    <w:rsid w:val="005D57A4"/>
    <w:rsid w:val="005F0891"/>
    <w:rsid w:val="00652B6F"/>
    <w:rsid w:val="006564EF"/>
    <w:rsid w:val="006611C7"/>
    <w:rsid w:val="00663665"/>
    <w:rsid w:val="00684641"/>
    <w:rsid w:val="00695822"/>
    <w:rsid w:val="00696F8F"/>
    <w:rsid w:val="006A1D00"/>
    <w:rsid w:val="006B3867"/>
    <w:rsid w:val="006D06AF"/>
    <w:rsid w:val="006D0FDC"/>
    <w:rsid w:val="00721E38"/>
    <w:rsid w:val="00754691"/>
    <w:rsid w:val="007658D9"/>
    <w:rsid w:val="007C5CB9"/>
    <w:rsid w:val="007D29A4"/>
    <w:rsid w:val="007E54BA"/>
    <w:rsid w:val="007E5BA5"/>
    <w:rsid w:val="007F502E"/>
    <w:rsid w:val="00813893"/>
    <w:rsid w:val="00824A95"/>
    <w:rsid w:val="00830D14"/>
    <w:rsid w:val="00894756"/>
    <w:rsid w:val="008A3B6C"/>
    <w:rsid w:val="008B1A52"/>
    <w:rsid w:val="008D5DC0"/>
    <w:rsid w:val="00903031"/>
    <w:rsid w:val="009466A9"/>
    <w:rsid w:val="009469EF"/>
    <w:rsid w:val="00966895"/>
    <w:rsid w:val="00971B5E"/>
    <w:rsid w:val="0098555A"/>
    <w:rsid w:val="009D244C"/>
    <w:rsid w:val="00A02C00"/>
    <w:rsid w:val="00A127EC"/>
    <w:rsid w:val="00A30F3A"/>
    <w:rsid w:val="00A439FD"/>
    <w:rsid w:val="00A67E33"/>
    <w:rsid w:val="00AA111E"/>
    <w:rsid w:val="00AE76C4"/>
    <w:rsid w:val="00B134AB"/>
    <w:rsid w:val="00B236A9"/>
    <w:rsid w:val="00B25F6F"/>
    <w:rsid w:val="00B34E19"/>
    <w:rsid w:val="00B35D2B"/>
    <w:rsid w:val="00B5632B"/>
    <w:rsid w:val="00B85F46"/>
    <w:rsid w:val="00B944A6"/>
    <w:rsid w:val="00BA0F32"/>
    <w:rsid w:val="00BA3B29"/>
    <w:rsid w:val="00BE35B2"/>
    <w:rsid w:val="00C011FC"/>
    <w:rsid w:val="00C212C3"/>
    <w:rsid w:val="00C370CD"/>
    <w:rsid w:val="00C42367"/>
    <w:rsid w:val="00C55871"/>
    <w:rsid w:val="00C90F4C"/>
    <w:rsid w:val="00C949CA"/>
    <w:rsid w:val="00CA6207"/>
    <w:rsid w:val="00CC2BCF"/>
    <w:rsid w:val="00CE3B9D"/>
    <w:rsid w:val="00CF5600"/>
    <w:rsid w:val="00D04264"/>
    <w:rsid w:val="00D34936"/>
    <w:rsid w:val="00DA0D3A"/>
    <w:rsid w:val="00DD7CD5"/>
    <w:rsid w:val="00DD7E4E"/>
    <w:rsid w:val="00E04A90"/>
    <w:rsid w:val="00E0695E"/>
    <w:rsid w:val="00E4558A"/>
    <w:rsid w:val="00E54D32"/>
    <w:rsid w:val="00E63A2B"/>
    <w:rsid w:val="00E93D81"/>
    <w:rsid w:val="00EA1AE4"/>
    <w:rsid w:val="00EA3ACD"/>
    <w:rsid w:val="00EC63A8"/>
    <w:rsid w:val="00EC6A45"/>
    <w:rsid w:val="00ED5884"/>
    <w:rsid w:val="00F00FF7"/>
    <w:rsid w:val="00F13867"/>
    <w:rsid w:val="00F551F4"/>
    <w:rsid w:val="00F56EAC"/>
    <w:rsid w:val="00F6190C"/>
    <w:rsid w:val="00FA00A0"/>
    <w:rsid w:val="00FA38A4"/>
    <w:rsid w:val="0B5D7319"/>
    <w:rsid w:val="15104ED6"/>
    <w:rsid w:val="1C58538F"/>
    <w:rsid w:val="42792712"/>
    <w:rsid w:val="453E6FDA"/>
    <w:rsid w:val="62A64DBF"/>
    <w:rsid w:val="77F20190"/>
    <w:rsid w:val="7CF57DE6"/>
    <w:rsid w:val="7D20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99" w:qFormat="1"/>
    <w:lsdException w:name="header" w:semiHidden="0" w:uiPriority="99"/>
    <w:lsdException w:name="footer" w:semiHidden="0" w:uiPriority="99" w:qFormat="1"/>
    <w:lsdException w:name="caption" w:uiPriority="35" w:qFormat="1"/>
    <w:lsdException w:name="footnote reference" w:semiHidden="0" w:uiPriority="99" w:qFormat="1"/>
    <w:lsdException w:name="page number" w:semiHidden="0" w:uiPriority="9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3A"/>
    <w:pPr>
      <w:widowControl w:val="0"/>
      <w:jc w:val="both"/>
    </w:pPr>
    <w:rPr>
      <w:rFonts w:ascii="Cambria" w:hAnsi="Cambria" w:cs="黑体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84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0840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84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84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08403A"/>
  </w:style>
  <w:style w:type="paragraph" w:styleId="a6">
    <w:name w:val="footnote text"/>
    <w:basedOn w:val="a"/>
    <w:link w:val="Char2"/>
    <w:uiPriority w:val="99"/>
    <w:unhideWhenUsed/>
    <w:qFormat/>
    <w:rsid w:val="0008403A"/>
    <w:pPr>
      <w:snapToGrid w:val="0"/>
      <w:jc w:val="left"/>
    </w:pPr>
    <w:rPr>
      <w:rFonts w:ascii="Times New Roman" w:hAnsi="Times New Roman" w:cs="Times New Roman"/>
      <w:sz w:val="18"/>
      <w:szCs w:val="22"/>
    </w:rPr>
  </w:style>
  <w:style w:type="paragraph" w:styleId="a7">
    <w:name w:val="Normal (Web)"/>
    <w:basedOn w:val="a"/>
    <w:uiPriority w:val="99"/>
    <w:unhideWhenUsed/>
    <w:rsid w:val="000840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8">
    <w:name w:val="Strong"/>
    <w:uiPriority w:val="22"/>
    <w:qFormat/>
    <w:rsid w:val="0008403A"/>
    <w:rPr>
      <w:b/>
      <w:bCs/>
    </w:rPr>
  </w:style>
  <w:style w:type="character" w:styleId="a9">
    <w:name w:val="page number"/>
    <w:basedOn w:val="a0"/>
    <w:uiPriority w:val="99"/>
    <w:unhideWhenUsed/>
    <w:qFormat/>
    <w:rsid w:val="0008403A"/>
  </w:style>
  <w:style w:type="character" w:styleId="aa">
    <w:name w:val="Hyperlink"/>
    <w:uiPriority w:val="99"/>
    <w:unhideWhenUsed/>
    <w:qFormat/>
    <w:rsid w:val="0008403A"/>
    <w:rPr>
      <w:color w:val="0000FF"/>
      <w:u w:val="single"/>
    </w:rPr>
  </w:style>
  <w:style w:type="character" w:styleId="ab">
    <w:name w:val="footnote reference"/>
    <w:uiPriority w:val="99"/>
    <w:unhideWhenUsed/>
    <w:qFormat/>
    <w:rsid w:val="0008403A"/>
    <w:rPr>
      <w:vertAlign w:val="superscript"/>
    </w:rPr>
  </w:style>
  <w:style w:type="table" w:styleId="ac">
    <w:name w:val="Table Grid"/>
    <w:basedOn w:val="a1"/>
    <w:uiPriority w:val="59"/>
    <w:qFormat/>
    <w:rsid w:val="00084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1">
    <w:name w:val="TOC 标题1"/>
    <w:basedOn w:val="1"/>
    <w:next w:val="a"/>
    <w:uiPriority w:val="39"/>
    <w:unhideWhenUsed/>
    <w:qFormat/>
    <w:rsid w:val="0008403A"/>
    <w:pPr>
      <w:widowControl/>
      <w:spacing w:before="480" w:after="0" w:line="276" w:lineRule="auto"/>
      <w:jc w:val="left"/>
      <w:outlineLvl w:val="9"/>
    </w:pPr>
    <w:rPr>
      <w:rFonts w:ascii="Calibri" w:hAnsi="Calibri"/>
      <w:color w:val="365F90"/>
      <w:kern w:val="0"/>
      <w:sz w:val="28"/>
      <w:szCs w:val="28"/>
    </w:rPr>
  </w:style>
  <w:style w:type="character" w:customStyle="1" w:styleId="Char0">
    <w:name w:val="页脚 Char"/>
    <w:link w:val="a4"/>
    <w:uiPriority w:val="99"/>
    <w:qFormat/>
    <w:rsid w:val="0008403A"/>
    <w:rPr>
      <w:sz w:val="18"/>
      <w:szCs w:val="18"/>
    </w:rPr>
  </w:style>
  <w:style w:type="character" w:customStyle="1" w:styleId="Char1">
    <w:name w:val="页眉 Char"/>
    <w:link w:val="a5"/>
    <w:uiPriority w:val="99"/>
    <w:qFormat/>
    <w:rsid w:val="0008403A"/>
    <w:rPr>
      <w:sz w:val="18"/>
      <w:szCs w:val="18"/>
    </w:rPr>
  </w:style>
  <w:style w:type="character" w:customStyle="1" w:styleId="1Char">
    <w:name w:val="标题 1 Char"/>
    <w:link w:val="1"/>
    <w:uiPriority w:val="9"/>
    <w:rsid w:val="0008403A"/>
    <w:rPr>
      <w:b/>
      <w:bCs/>
      <w:kern w:val="44"/>
      <w:sz w:val="44"/>
      <w:szCs w:val="44"/>
    </w:rPr>
  </w:style>
  <w:style w:type="character" w:customStyle="1" w:styleId="Char">
    <w:name w:val="批注框文本 Char"/>
    <w:link w:val="a3"/>
    <w:uiPriority w:val="99"/>
    <w:semiHidden/>
    <w:qFormat/>
    <w:rsid w:val="0008403A"/>
    <w:rPr>
      <w:sz w:val="18"/>
      <w:szCs w:val="18"/>
    </w:rPr>
  </w:style>
  <w:style w:type="character" w:customStyle="1" w:styleId="apple-converted-space">
    <w:name w:val="apple-converted-space"/>
    <w:basedOn w:val="a0"/>
    <w:rsid w:val="0008403A"/>
  </w:style>
  <w:style w:type="character" w:customStyle="1" w:styleId="Char2">
    <w:name w:val="脚注文本 Char"/>
    <w:link w:val="a6"/>
    <w:uiPriority w:val="99"/>
    <w:rsid w:val="0008403A"/>
    <w:rPr>
      <w:rFonts w:ascii="Times New Roman" w:eastAsia="宋体" w:hAnsi="Times New Roman" w:cs="Times New Roman"/>
      <w:kern w:val="2"/>
      <w:sz w:val="18"/>
      <w:szCs w:val="22"/>
    </w:rPr>
  </w:style>
  <w:style w:type="table" w:customStyle="1" w:styleId="11">
    <w:name w:val="网格型1"/>
    <w:basedOn w:val="a1"/>
    <w:rsid w:val="000840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于利希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【内部材料，注意保存】</dc:title>
  <dc:creator>彦莉 张</dc:creator>
  <cp:lastModifiedBy>吴可扬</cp:lastModifiedBy>
  <cp:revision>2</cp:revision>
  <cp:lastPrinted>2019-04-26T07:45:00Z</cp:lastPrinted>
  <dcterms:created xsi:type="dcterms:W3CDTF">2019-04-26T07:45:00Z</dcterms:created>
  <dcterms:modified xsi:type="dcterms:W3CDTF">2019-04-26T07:45:00Z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