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2AC" w:rsidRDefault="004A52AC" w:rsidP="004A52AC">
      <w:pPr>
        <w:rPr>
          <w:rFonts w:ascii="黑体" w:eastAsia="黑体" w:hAnsi="黑体" w:cs="黑体"/>
          <w:sz w:val="32"/>
          <w:szCs w:val="32"/>
        </w:rPr>
      </w:pPr>
      <w:r>
        <w:rPr>
          <w:rFonts w:ascii="黑体" w:eastAsia="黑体" w:hAnsi="黑体" w:cs="黑体" w:hint="eastAsia"/>
          <w:sz w:val="32"/>
          <w:szCs w:val="32"/>
        </w:rPr>
        <w:t>附件</w:t>
      </w:r>
    </w:p>
    <w:p w:rsidR="004A52AC" w:rsidRDefault="004A52AC" w:rsidP="004A52AC">
      <w:pPr>
        <w:spacing w:line="560" w:lineRule="exact"/>
        <w:jc w:val="left"/>
        <w:rPr>
          <w:rFonts w:ascii="Times New Roman" w:eastAsia="仿宋_GB2312" w:hAnsi="Times New Roman" w:hint="eastAsia"/>
          <w:sz w:val="32"/>
          <w:szCs w:val="20"/>
        </w:rPr>
      </w:pPr>
    </w:p>
    <w:p w:rsidR="004A52AC" w:rsidRDefault="004A52AC" w:rsidP="004A52AC">
      <w:pPr>
        <w:widowControl/>
        <w:adjustRightInd w:val="0"/>
        <w:snapToGrid w:val="0"/>
        <w:spacing w:line="560" w:lineRule="exact"/>
        <w:jc w:val="center"/>
        <w:rPr>
          <w:rFonts w:ascii="方正小标宋_GBK" w:eastAsia="方正小标宋_GBK" w:hAnsi="方正小标宋_GBK" w:cs="方正小标宋_GBK"/>
          <w:color w:val="000000"/>
          <w:kern w:val="0"/>
          <w:sz w:val="44"/>
          <w:szCs w:val="44"/>
        </w:rPr>
      </w:pPr>
      <w:bookmarkStart w:id="0" w:name="_GoBack"/>
      <w:r>
        <w:rPr>
          <w:rFonts w:ascii="方正小标宋_GBK" w:eastAsia="方正小标宋_GBK" w:hAnsi="方正小标宋_GBK" w:cs="方正小标宋_GBK" w:hint="eastAsia"/>
          <w:color w:val="000000"/>
          <w:kern w:val="0"/>
          <w:sz w:val="44"/>
          <w:szCs w:val="44"/>
        </w:rPr>
        <w:t>2020年深圳市产业链薄弱环节投资项目</w:t>
      </w:r>
    </w:p>
    <w:p w:rsidR="004A52AC" w:rsidRDefault="004A52AC" w:rsidP="004A52AC">
      <w:pPr>
        <w:widowControl/>
        <w:adjustRightInd w:val="0"/>
        <w:snapToGrid w:val="0"/>
        <w:spacing w:line="560" w:lineRule="exact"/>
        <w:jc w:val="center"/>
        <w:rPr>
          <w:rFonts w:ascii="方正小标宋_GBK" w:eastAsia="方正小标宋_GBK" w:hAnsi="方正小标宋_GBK" w:cs="方正小标宋_GBK" w:hint="eastAsia"/>
          <w:color w:val="000000"/>
          <w:kern w:val="0"/>
          <w:sz w:val="44"/>
          <w:szCs w:val="44"/>
        </w:rPr>
      </w:pPr>
      <w:r>
        <w:rPr>
          <w:rFonts w:ascii="方正小标宋_GBK" w:eastAsia="方正小标宋_GBK" w:hAnsi="方正小标宋_GBK" w:cs="方正小标宋_GBK" w:hint="eastAsia"/>
          <w:color w:val="000000"/>
          <w:kern w:val="0"/>
          <w:sz w:val="44"/>
          <w:szCs w:val="44"/>
        </w:rPr>
        <w:t>奖励计划申请指南</w:t>
      </w:r>
    </w:p>
    <w:bookmarkEnd w:id="0"/>
    <w:p w:rsidR="004A52AC" w:rsidRDefault="004A52AC" w:rsidP="004A52AC">
      <w:pPr>
        <w:widowControl/>
        <w:adjustRightInd w:val="0"/>
        <w:snapToGrid w:val="0"/>
        <w:spacing w:line="560" w:lineRule="exact"/>
        <w:jc w:val="center"/>
        <w:rPr>
          <w:rFonts w:ascii="方正小标宋_GBK" w:eastAsia="方正小标宋_GBK" w:hAnsi="方正小标宋_GBK" w:cs="方正小标宋_GBK" w:hint="eastAsia"/>
          <w:color w:val="000000"/>
          <w:kern w:val="0"/>
          <w:sz w:val="44"/>
          <w:szCs w:val="44"/>
        </w:rPr>
      </w:pPr>
    </w:p>
    <w:p w:rsidR="004A52AC" w:rsidRDefault="004A52AC" w:rsidP="004A52AC">
      <w:pPr>
        <w:spacing w:line="560" w:lineRule="exact"/>
        <w:ind w:firstLineChars="200" w:firstLine="640"/>
        <w:rPr>
          <w:rFonts w:ascii="黑体" w:eastAsia="黑体" w:hAnsi="黑体" w:hint="eastAsia"/>
          <w:sz w:val="32"/>
          <w:szCs w:val="20"/>
        </w:rPr>
      </w:pPr>
      <w:r>
        <w:rPr>
          <w:rFonts w:ascii="黑体" w:eastAsia="黑体" w:hAnsi="黑体" w:hint="eastAsia"/>
          <w:sz w:val="32"/>
          <w:szCs w:val="20"/>
        </w:rPr>
        <w:t>一、审批内容</w:t>
      </w:r>
    </w:p>
    <w:p w:rsidR="004A52AC" w:rsidRDefault="004A52AC" w:rsidP="004A52AC">
      <w:pPr>
        <w:spacing w:line="560" w:lineRule="exact"/>
        <w:ind w:firstLine="630"/>
        <w:rPr>
          <w:rFonts w:ascii="Times New Roman" w:eastAsia="仿宋_GB2312" w:hAnsi="Times New Roman" w:hint="eastAsia"/>
          <w:sz w:val="32"/>
          <w:szCs w:val="20"/>
        </w:rPr>
      </w:pPr>
      <w:r>
        <w:rPr>
          <w:rFonts w:ascii="Times New Roman" w:eastAsia="仿宋_GB2312" w:hAnsi="Times New Roman" w:hint="eastAsia"/>
          <w:sz w:val="32"/>
          <w:szCs w:val="20"/>
        </w:rPr>
        <w:t>对属于《深圳市产</w:t>
      </w:r>
      <w:r>
        <w:rPr>
          <w:rFonts w:ascii="仿宋_GB2312" w:eastAsia="仿宋_GB2312" w:hAnsi="仿宋_GB2312" w:cs="仿宋_GB2312" w:hint="eastAsia"/>
          <w:sz w:val="32"/>
          <w:szCs w:val="20"/>
        </w:rPr>
        <w:t>业结构调整优化和产业导向目录》的鼓励发展类，落户我市且投资额超过2亿元，经认定属于我市“产业链薄弱环节”的投资项目予以</w:t>
      </w:r>
      <w:r>
        <w:rPr>
          <w:rFonts w:ascii="Times New Roman" w:eastAsia="仿宋_GB2312" w:hAnsi="Times New Roman" w:hint="eastAsia"/>
          <w:sz w:val="32"/>
          <w:szCs w:val="20"/>
        </w:rPr>
        <w:t>奖励。</w:t>
      </w:r>
    </w:p>
    <w:p w:rsidR="004A52AC" w:rsidRDefault="004A52AC" w:rsidP="004A52AC">
      <w:pPr>
        <w:spacing w:line="560" w:lineRule="exact"/>
        <w:ind w:firstLineChars="200" w:firstLine="640"/>
        <w:rPr>
          <w:rFonts w:ascii="黑体" w:eastAsia="黑体" w:hAnsi="黑体"/>
          <w:sz w:val="32"/>
          <w:szCs w:val="20"/>
        </w:rPr>
      </w:pPr>
      <w:r>
        <w:rPr>
          <w:rFonts w:ascii="黑体" w:eastAsia="黑体" w:hAnsi="黑体" w:hint="eastAsia"/>
          <w:sz w:val="32"/>
          <w:szCs w:val="20"/>
        </w:rPr>
        <w:t>二、设定依据</w:t>
      </w:r>
    </w:p>
    <w:p w:rsidR="004A52AC" w:rsidRDefault="004A52AC" w:rsidP="004A52AC">
      <w:pPr>
        <w:spacing w:line="560" w:lineRule="exact"/>
        <w:ind w:firstLineChars="200" w:firstLine="640"/>
        <w:jc w:val="left"/>
        <w:rPr>
          <w:rFonts w:ascii="仿宋_GB2312" w:eastAsia="仿宋_GB2312" w:hAnsi="仿宋_GB2312" w:hint="eastAsia"/>
          <w:sz w:val="32"/>
          <w:szCs w:val="32"/>
        </w:rPr>
      </w:pPr>
      <w:r>
        <w:rPr>
          <w:rFonts w:ascii="仿宋_GB2312" w:eastAsia="仿宋_GB2312" w:hAnsi="仿宋_GB2312" w:cs="仿宋_GB2312" w:hint="eastAsia"/>
          <w:sz w:val="32"/>
          <w:szCs w:val="32"/>
        </w:rPr>
        <w:t>（一）《关于支持企业提升竞争力的若干措施》（深发〔2016〕8号）;</w:t>
      </w:r>
    </w:p>
    <w:p w:rsidR="004A52AC" w:rsidRDefault="004A52AC" w:rsidP="004A52AC">
      <w:pPr>
        <w:spacing w:line="560" w:lineRule="exact"/>
        <w:ind w:firstLineChars="200" w:firstLine="640"/>
        <w:jc w:val="left"/>
        <w:rPr>
          <w:rFonts w:ascii="仿宋_GB2312" w:eastAsia="仿宋_GB2312" w:hAnsi="仿宋_GB2312" w:hint="eastAsia"/>
          <w:sz w:val="32"/>
          <w:szCs w:val="32"/>
        </w:rPr>
      </w:pPr>
      <w:r>
        <w:rPr>
          <w:rFonts w:ascii="仿宋_GB2312" w:eastAsia="仿宋_GB2312" w:hAnsi="仿宋_GB2312" w:cs="仿宋_GB2312" w:hint="eastAsia"/>
          <w:sz w:val="32"/>
          <w:szCs w:val="32"/>
        </w:rPr>
        <w:t>（二）《&lt;关于支持企业提升竞争力的若干措施&gt;实施细则》（深经贸信息综合字〔2016〕149号）。</w:t>
      </w:r>
    </w:p>
    <w:p w:rsidR="004A52AC" w:rsidRDefault="004A52AC" w:rsidP="004A52AC">
      <w:pPr>
        <w:spacing w:line="560" w:lineRule="exact"/>
        <w:ind w:firstLineChars="200" w:firstLine="640"/>
        <w:rPr>
          <w:rFonts w:ascii="黑体" w:eastAsia="黑体" w:hAnsi="黑体" w:hint="eastAsia"/>
          <w:sz w:val="32"/>
          <w:szCs w:val="20"/>
        </w:rPr>
      </w:pPr>
      <w:r>
        <w:rPr>
          <w:rFonts w:ascii="黑体" w:eastAsia="黑体" w:hAnsi="黑体" w:hint="eastAsia"/>
          <w:sz w:val="32"/>
          <w:szCs w:val="20"/>
        </w:rPr>
        <w:t>三、审批数量及方式</w:t>
      </w:r>
    </w:p>
    <w:p w:rsidR="004A52AC" w:rsidRDefault="004A52AC" w:rsidP="004A52AC">
      <w:pPr>
        <w:spacing w:line="560" w:lineRule="exact"/>
        <w:ind w:firstLine="630"/>
        <w:rPr>
          <w:rFonts w:ascii="Times New Roman" w:eastAsia="仿宋_GB2312" w:hAnsi="Times New Roman" w:hint="eastAsia"/>
          <w:sz w:val="32"/>
          <w:szCs w:val="20"/>
        </w:rPr>
      </w:pPr>
      <w:r>
        <w:rPr>
          <w:rFonts w:ascii="Times New Roman" w:eastAsia="仿宋_GB2312" w:hAnsi="Times New Roman" w:hint="eastAsia"/>
          <w:sz w:val="32"/>
          <w:szCs w:val="20"/>
        </w:rPr>
        <w:t>审批数量：有数量限制，受市产业链薄弱环节投资项目奖励资金年度总额控制。采取事后资助方式，根据评审结果择优奖励，一次性</w:t>
      </w:r>
      <w:r>
        <w:rPr>
          <w:rFonts w:ascii="仿宋_GB2312" w:eastAsia="仿宋_GB2312" w:hAnsi="仿宋_GB2312" w:cs="仿宋_GB2312" w:hint="eastAsia"/>
          <w:sz w:val="32"/>
          <w:szCs w:val="20"/>
        </w:rPr>
        <w:t>给予最高300万元奖</w:t>
      </w:r>
      <w:r>
        <w:rPr>
          <w:rFonts w:ascii="Times New Roman" w:eastAsia="仿宋_GB2312" w:hAnsi="Times New Roman" w:hint="eastAsia"/>
          <w:sz w:val="32"/>
          <w:szCs w:val="20"/>
        </w:rPr>
        <w:t>励。</w:t>
      </w:r>
    </w:p>
    <w:p w:rsidR="004A52AC" w:rsidRDefault="004A52AC" w:rsidP="004A52AC">
      <w:pPr>
        <w:spacing w:line="560" w:lineRule="exact"/>
        <w:ind w:firstLine="630"/>
        <w:rPr>
          <w:rFonts w:ascii="仿宋" w:eastAsia="仿宋" w:hAnsi="仿宋"/>
          <w:sz w:val="32"/>
          <w:szCs w:val="32"/>
        </w:rPr>
      </w:pPr>
      <w:r>
        <w:rPr>
          <w:rFonts w:ascii="Times New Roman" w:eastAsia="仿宋_GB2312" w:hAnsi="Times New Roman" w:hint="eastAsia"/>
          <w:sz w:val="32"/>
          <w:szCs w:val="20"/>
        </w:rPr>
        <w:t>审批方式：自愿申报、现场答辩、实地考察、专项审计、社会公示。</w:t>
      </w:r>
    </w:p>
    <w:p w:rsidR="004A52AC" w:rsidRDefault="004A52AC" w:rsidP="004A52AC">
      <w:pPr>
        <w:spacing w:line="560" w:lineRule="exact"/>
        <w:ind w:firstLineChars="200" w:firstLine="640"/>
        <w:rPr>
          <w:rFonts w:ascii="黑体" w:eastAsia="黑体" w:hAnsi="黑体" w:hint="eastAsia"/>
          <w:sz w:val="32"/>
          <w:szCs w:val="20"/>
        </w:rPr>
      </w:pPr>
      <w:r>
        <w:rPr>
          <w:rFonts w:ascii="黑体" w:eastAsia="黑体" w:hAnsi="黑体" w:hint="eastAsia"/>
          <w:sz w:val="32"/>
          <w:szCs w:val="20"/>
        </w:rPr>
        <w:t>四、申报条件</w:t>
      </w:r>
    </w:p>
    <w:p w:rsidR="004A52AC" w:rsidRDefault="004A52AC" w:rsidP="004A52AC">
      <w:pPr>
        <w:widowControl/>
        <w:adjustRightInd w:val="0"/>
        <w:snapToGrid w:val="0"/>
        <w:spacing w:line="560" w:lineRule="exact"/>
        <w:ind w:firstLineChars="200" w:firstLine="640"/>
        <w:jc w:val="left"/>
        <w:rPr>
          <w:rFonts w:ascii="宋体" w:eastAsia="仿宋_GB2312" w:hAnsi="宋体" w:cs="宋体" w:hint="eastAsia"/>
          <w:kern w:val="0"/>
          <w:sz w:val="32"/>
          <w:szCs w:val="32"/>
        </w:rPr>
      </w:pPr>
      <w:r>
        <w:rPr>
          <w:rFonts w:ascii="仿宋_GB2312" w:eastAsia="仿宋_GB2312" w:hAnsi="仿宋" w:hint="eastAsia"/>
          <w:sz w:val="32"/>
          <w:szCs w:val="32"/>
        </w:rPr>
        <w:t>（一）</w:t>
      </w:r>
      <w:r>
        <w:rPr>
          <w:rFonts w:ascii="宋体" w:eastAsia="仿宋_GB2312" w:hAnsi="宋体" w:cs="宋体" w:hint="eastAsia"/>
          <w:kern w:val="0"/>
          <w:sz w:val="32"/>
          <w:szCs w:val="32"/>
        </w:rPr>
        <w:t>申报单位应同时符合以下条件：</w:t>
      </w:r>
    </w:p>
    <w:p w:rsidR="004A52AC" w:rsidRDefault="004A52AC" w:rsidP="004A52AC">
      <w:pPr>
        <w:widowControl/>
        <w:adjustRightInd w:val="0"/>
        <w:snapToGrid w:val="0"/>
        <w:spacing w:line="560" w:lineRule="exact"/>
        <w:ind w:firstLineChars="200" w:firstLine="640"/>
        <w:jc w:val="left"/>
        <w:rPr>
          <w:rFonts w:ascii="宋体" w:eastAsia="仿宋_GB2312" w:hAnsi="宋体" w:cs="宋体" w:hint="eastAsia"/>
          <w:kern w:val="0"/>
          <w:sz w:val="32"/>
          <w:szCs w:val="32"/>
        </w:rPr>
      </w:pPr>
      <w:r>
        <w:rPr>
          <w:rFonts w:ascii="宋体" w:eastAsia="仿宋_GB2312" w:hAnsi="宋体" w:cs="宋体" w:hint="eastAsia"/>
          <w:kern w:val="0"/>
          <w:sz w:val="32"/>
          <w:szCs w:val="32"/>
        </w:rPr>
        <w:t>1.</w:t>
      </w:r>
      <w:r>
        <w:rPr>
          <w:rFonts w:ascii="宋体" w:eastAsia="仿宋_GB2312" w:hAnsi="宋体" w:cs="宋体" w:hint="eastAsia"/>
          <w:kern w:val="0"/>
          <w:sz w:val="32"/>
          <w:szCs w:val="32"/>
        </w:rPr>
        <w:t>在</w:t>
      </w:r>
      <w:r>
        <w:rPr>
          <w:rFonts w:ascii="宋体" w:eastAsia="仿宋_GB2312" w:hAnsi="宋体" w:cs="宋体" w:hint="eastAsia"/>
          <w:color w:val="000000"/>
          <w:kern w:val="0"/>
          <w:sz w:val="32"/>
          <w:szCs w:val="32"/>
        </w:rPr>
        <w:t>深圳市</w:t>
      </w:r>
      <w:r>
        <w:rPr>
          <w:rFonts w:ascii="Times New Roman" w:eastAsia="仿宋_GB2312" w:hint="eastAsia"/>
          <w:sz w:val="32"/>
          <w:szCs w:val="20"/>
        </w:rPr>
        <w:t>（含深汕特别合作区，下同）依法注册登记</w:t>
      </w:r>
      <w:r>
        <w:rPr>
          <w:rFonts w:ascii="宋体" w:eastAsia="仿宋_GB2312" w:hAnsi="宋体" w:cs="宋体" w:hint="eastAsia"/>
          <w:kern w:val="0"/>
          <w:sz w:val="32"/>
          <w:szCs w:val="32"/>
        </w:rPr>
        <w:t>，具有独立法人资格的企业；</w:t>
      </w:r>
    </w:p>
    <w:p w:rsidR="004A52AC" w:rsidRDefault="004A52AC" w:rsidP="004A52AC">
      <w:pPr>
        <w:widowControl/>
        <w:adjustRightInd w:val="0"/>
        <w:snapToGrid w:val="0"/>
        <w:spacing w:line="560" w:lineRule="exact"/>
        <w:ind w:firstLineChars="200" w:firstLine="640"/>
        <w:jc w:val="left"/>
        <w:rPr>
          <w:rFonts w:ascii="仿宋_GB2312" w:eastAsia="仿宋_GB2312" w:hAnsi="仿宋" w:hint="eastAsia"/>
          <w:sz w:val="32"/>
          <w:szCs w:val="32"/>
        </w:rPr>
      </w:pPr>
      <w:r>
        <w:rPr>
          <w:rFonts w:ascii="仿宋_GB2312" w:eastAsia="仿宋_GB2312" w:hAnsi="Times New Roman" w:hint="eastAsia"/>
          <w:sz w:val="32"/>
          <w:szCs w:val="32"/>
        </w:rPr>
        <w:lastRenderedPageBreak/>
        <w:t>2.不属于财政专项资金管理失信联合惩戒对象，</w:t>
      </w:r>
      <w:r>
        <w:rPr>
          <w:rFonts w:ascii="仿宋_GB2312" w:eastAsia="仿宋_GB2312" w:hAnsi="黑体" w:cs="黑体" w:hint="eastAsia"/>
          <w:sz w:val="32"/>
          <w:szCs w:val="32"/>
        </w:rPr>
        <w:t>无逾期未办理验收或验收未通过的项目</w:t>
      </w:r>
      <w:r>
        <w:rPr>
          <w:rFonts w:eastAsia="仿宋_GB2312" w:hAnsi="Times New Roman" w:hint="eastAsia"/>
          <w:sz w:val="32"/>
          <w:szCs w:val="20"/>
        </w:rPr>
        <w:t>。</w:t>
      </w:r>
    </w:p>
    <w:p w:rsidR="004A52AC" w:rsidRDefault="004A52AC" w:rsidP="004A52AC">
      <w:pPr>
        <w:widowControl/>
        <w:adjustRightInd w:val="0"/>
        <w:snapToGrid w:val="0"/>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仿宋" w:hint="eastAsia"/>
          <w:sz w:val="32"/>
          <w:szCs w:val="32"/>
        </w:rPr>
        <w:t>（二）</w:t>
      </w:r>
      <w:r>
        <w:rPr>
          <w:rFonts w:ascii="宋体" w:eastAsia="仿宋_GB2312" w:hAnsi="宋体" w:cs="宋体" w:hint="eastAsia"/>
          <w:kern w:val="0"/>
          <w:sz w:val="32"/>
          <w:szCs w:val="32"/>
        </w:rPr>
        <w:t>申报项目应同时符合以下条件：</w:t>
      </w:r>
    </w:p>
    <w:p w:rsidR="004A52AC" w:rsidRDefault="004A52AC" w:rsidP="004A52AC">
      <w:pPr>
        <w:widowControl/>
        <w:adjustRightInd w:val="0"/>
        <w:snapToGrid w:val="0"/>
        <w:spacing w:line="560"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color w:val="000000"/>
          <w:kern w:val="0"/>
          <w:sz w:val="32"/>
          <w:szCs w:val="32"/>
        </w:rPr>
        <w:t>1.</w:t>
      </w:r>
      <w:r>
        <w:rPr>
          <w:rFonts w:ascii="仿宋_GB2312" w:eastAsia="仿宋_GB2312" w:hAnsi="仿宋_GB2312" w:cs="仿宋_GB2312" w:hint="eastAsia"/>
          <w:sz w:val="32"/>
          <w:szCs w:val="20"/>
        </w:rPr>
        <w:t>项目的实施地、资金投向均在深圳市；</w:t>
      </w:r>
    </w:p>
    <w:p w:rsidR="004A52AC" w:rsidRDefault="004A52AC" w:rsidP="004A52AC">
      <w:pPr>
        <w:widowControl/>
        <w:adjustRightInd w:val="0"/>
        <w:snapToGrid w:val="0"/>
        <w:spacing w:line="560"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2.属于《深圳市产业结构调整优化和产业导向目录》的鼓励发展类；</w:t>
      </w:r>
    </w:p>
    <w:p w:rsidR="004A52AC" w:rsidRDefault="004A52AC" w:rsidP="004A52AC">
      <w:pPr>
        <w:widowControl/>
        <w:adjustRightInd w:val="0"/>
        <w:snapToGrid w:val="0"/>
        <w:spacing w:line="560"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3.</w:t>
      </w:r>
      <w:r>
        <w:rPr>
          <w:rFonts w:ascii="仿宋_GB2312" w:eastAsia="仿宋_GB2312" w:hAnsi="仿宋_GB2312" w:cs="仿宋_GB2312" w:hint="eastAsia"/>
          <w:color w:val="000000"/>
          <w:kern w:val="0"/>
          <w:sz w:val="32"/>
          <w:szCs w:val="32"/>
        </w:rPr>
        <w:t>《关于支持企业提升竞争力的若干措施》（深发〔2016〕8号）</w:t>
      </w:r>
      <w:r>
        <w:rPr>
          <w:rFonts w:ascii="仿宋_GB2312" w:eastAsia="仿宋_GB2312" w:hAnsi="仿宋_GB2312" w:cs="仿宋_GB2312" w:hint="eastAsia"/>
          <w:kern w:val="0"/>
          <w:sz w:val="32"/>
          <w:szCs w:val="32"/>
        </w:rPr>
        <w:t>实施之日（2016年3月23日）后开始建设</w:t>
      </w:r>
      <w:r>
        <w:rPr>
          <w:rFonts w:ascii="仿宋_GB2312" w:eastAsia="仿宋_GB2312" w:hAnsi="仿宋_GB2312" w:cs="仿宋_GB2312" w:hint="eastAsia"/>
          <w:color w:val="000000"/>
          <w:kern w:val="0"/>
          <w:sz w:val="32"/>
          <w:szCs w:val="32"/>
        </w:rPr>
        <w:t>；</w:t>
      </w:r>
    </w:p>
    <w:p w:rsidR="004A52AC" w:rsidRDefault="004A52AC" w:rsidP="004A52AC">
      <w:pPr>
        <w:widowControl/>
        <w:adjustRightInd w:val="0"/>
        <w:snapToGrid w:val="0"/>
        <w:spacing w:line="560" w:lineRule="exact"/>
        <w:ind w:firstLineChars="200" w:firstLine="640"/>
        <w:jc w:val="left"/>
        <w:rPr>
          <w:rFonts w:ascii="仿宋_GB2312" w:eastAsia="仿宋_GB2312" w:hAnsi="仿宋_GB2312" w:cs="仿宋_GB2312" w:hint="eastAsia"/>
          <w:sz w:val="32"/>
          <w:szCs w:val="20"/>
        </w:rPr>
      </w:pPr>
      <w:r>
        <w:rPr>
          <w:rFonts w:ascii="仿宋_GB2312" w:eastAsia="仿宋_GB2312" w:hAnsi="仿宋_GB2312" w:cs="仿宋_GB2312" w:hint="eastAsia"/>
          <w:kern w:val="0"/>
          <w:sz w:val="32"/>
          <w:szCs w:val="32"/>
        </w:rPr>
        <w:t>4.自2016年3月23日至申报截止日，投资额超过2亿元人民币（投资额包括实际已支出的固定资产投资、研发费用、无形资产投资、流动资金）；</w:t>
      </w:r>
    </w:p>
    <w:p w:rsidR="004A52AC" w:rsidRDefault="004A52AC" w:rsidP="004A52AC">
      <w:pPr>
        <w:widowControl/>
        <w:adjustRightInd w:val="0"/>
        <w:snapToGrid w:val="0"/>
        <w:spacing w:line="560" w:lineRule="exact"/>
        <w:ind w:firstLineChars="200" w:firstLine="640"/>
        <w:jc w:val="left"/>
        <w:rPr>
          <w:rFonts w:ascii="仿宋_GB2312" w:eastAsia="仿宋_GB2312" w:hAnsi="仿宋_GB2312" w:cs="仿宋_GB2312" w:hint="eastAsia"/>
          <w:sz w:val="32"/>
          <w:szCs w:val="20"/>
        </w:rPr>
      </w:pPr>
      <w:r>
        <w:rPr>
          <w:rFonts w:ascii="仿宋_GB2312" w:eastAsia="仿宋_GB2312" w:hAnsi="仿宋_GB2312" w:cs="仿宋_GB2312" w:hint="eastAsia"/>
          <w:sz w:val="32"/>
          <w:szCs w:val="20"/>
        </w:rPr>
        <w:t>5.同一项目或同一投入不得重复申报市级财政资金相关奖励（由市级财政性资金的补贴或资助等均等同于奖励，下同）。</w:t>
      </w:r>
    </w:p>
    <w:p w:rsidR="004A52AC" w:rsidRDefault="004A52AC" w:rsidP="004A52AC">
      <w:pPr>
        <w:spacing w:line="560" w:lineRule="exact"/>
        <w:ind w:firstLineChars="200" w:firstLine="640"/>
        <w:rPr>
          <w:rFonts w:ascii="仿宋_GB2312" w:eastAsia="仿宋_GB2312" w:hAnsi="Times New Roman" w:hint="eastAsia"/>
          <w:sz w:val="32"/>
          <w:szCs w:val="32"/>
        </w:rPr>
      </w:pPr>
      <w:r>
        <w:rPr>
          <w:rFonts w:ascii="仿宋_GB2312" w:eastAsia="仿宋_GB2312" w:hAnsi="宋体" w:cs="宋体" w:hint="eastAsia"/>
          <w:color w:val="000000"/>
          <w:kern w:val="0"/>
          <w:sz w:val="32"/>
          <w:szCs w:val="32"/>
        </w:rPr>
        <w:t>（三）</w:t>
      </w:r>
      <w:r>
        <w:rPr>
          <w:rFonts w:ascii="仿宋_GB2312" w:eastAsia="仿宋_GB2312" w:hAnsi="Times New Roman" w:hint="eastAsia"/>
          <w:sz w:val="32"/>
          <w:szCs w:val="32"/>
        </w:rPr>
        <w:t>申报项目及申报单位存在以下情况之一的不予受理申请；受理后发现存在以下情形之一的，驳回申请；已取得资金的，申报单位应退回全部财政资金。情节严重的列入失信提示名单。</w:t>
      </w:r>
    </w:p>
    <w:p w:rsidR="004A52AC" w:rsidRDefault="004A52AC" w:rsidP="004A52AC">
      <w:pPr>
        <w:adjustRightInd w:val="0"/>
        <w:snapToGrid w:val="0"/>
        <w:spacing w:line="560" w:lineRule="exact"/>
        <w:ind w:firstLineChars="196" w:firstLine="627"/>
        <w:rPr>
          <w:rFonts w:ascii="仿宋_GB2312" w:eastAsia="仿宋_GB2312" w:hAnsi="Times New Roman" w:hint="eastAsia"/>
          <w:sz w:val="32"/>
          <w:szCs w:val="32"/>
        </w:rPr>
      </w:pPr>
      <w:r>
        <w:rPr>
          <w:rFonts w:ascii="仿宋_GB2312" w:eastAsia="仿宋_GB2312" w:hAnsi="Times New Roman" w:hint="eastAsia"/>
          <w:sz w:val="32"/>
          <w:szCs w:val="32"/>
        </w:rPr>
        <w:t>1.申报单位近两年存在重大违法违规行为；</w:t>
      </w:r>
    </w:p>
    <w:p w:rsidR="004A52AC" w:rsidRDefault="004A52AC" w:rsidP="004A52AC">
      <w:pPr>
        <w:adjustRightInd w:val="0"/>
        <w:snapToGrid w:val="0"/>
        <w:spacing w:line="560"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2.申报单位被纳入政府违规失信监督管理平台或被相关部门列入违规失信联合惩戒名单；</w:t>
      </w:r>
    </w:p>
    <w:p w:rsidR="004A52AC" w:rsidRDefault="004A52AC" w:rsidP="004A52AC">
      <w:pPr>
        <w:spacing w:line="560"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3.同一项目多头申报或与已获我市市级财政性资金奖励的项目建设内容及项目投入存在重复;</w:t>
      </w:r>
    </w:p>
    <w:p w:rsidR="004A52AC" w:rsidRDefault="004A52AC" w:rsidP="004A52AC">
      <w:pPr>
        <w:spacing w:line="560"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lastRenderedPageBreak/>
        <w:t>4.已获国家、省、市专项资金奖励的项目验收不合格未满3年或项目逾期未申请验收达1年以上；</w:t>
      </w:r>
    </w:p>
    <w:p w:rsidR="004A52AC" w:rsidRDefault="004A52AC" w:rsidP="004A52AC">
      <w:pPr>
        <w:adjustRightInd w:val="0"/>
        <w:snapToGrid w:val="0"/>
        <w:spacing w:line="560" w:lineRule="exact"/>
        <w:ind w:firstLineChars="196" w:firstLine="627"/>
        <w:rPr>
          <w:rFonts w:ascii="仿宋_GB2312" w:eastAsia="仿宋_GB2312" w:hAnsi="Times New Roman" w:hint="eastAsia"/>
          <w:sz w:val="32"/>
          <w:szCs w:val="32"/>
        </w:rPr>
      </w:pPr>
      <w:r>
        <w:rPr>
          <w:rFonts w:ascii="仿宋_GB2312" w:eastAsia="仿宋_GB2312" w:hAnsi="Times New Roman" w:hint="eastAsia"/>
          <w:sz w:val="32"/>
          <w:szCs w:val="32"/>
        </w:rPr>
        <w:t>5.申报单位实际情况与项目申报承诺书不符或提供虚假材料。</w:t>
      </w:r>
    </w:p>
    <w:p w:rsidR="004A52AC" w:rsidRDefault="004A52AC" w:rsidP="004A52AC">
      <w:pPr>
        <w:spacing w:line="560" w:lineRule="exact"/>
        <w:ind w:firstLineChars="200" w:firstLine="640"/>
        <w:rPr>
          <w:rFonts w:ascii="黑体" w:eastAsia="黑体" w:hAnsi="黑体" w:hint="eastAsia"/>
          <w:sz w:val="32"/>
          <w:szCs w:val="20"/>
        </w:rPr>
      </w:pPr>
      <w:r>
        <w:rPr>
          <w:rFonts w:ascii="黑体" w:eastAsia="黑体" w:hAnsi="黑体" w:hint="eastAsia"/>
          <w:sz w:val="32"/>
          <w:szCs w:val="20"/>
        </w:rPr>
        <w:t>五、申请材料</w:t>
      </w:r>
    </w:p>
    <w:p w:rsidR="004A52AC" w:rsidRDefault="004A52AC" w:rsidP="004A52AC">
      <w:pPr>
        <w:spacing w:line="560" w:lineRule="exact"/>
        <w:ind w:firstLine="630"/>
        <w:rPr>
          <w:rFonts w:ascii="仿宋_GB2312" w:eastAsia="仿宋_GB2312" w:hAnsi="黑体" w:cs="黑体" w:hint="eastAsia"/>
          <w:sz w:val="32"/>
          <w:szCs w:val="32"/>
        </w:rPr>
      </w:pPr>
      <w:r>
        <w:rPr>
          <w:rFonts w:ascii="仿宋_GB2312" w:eastAsia="仿宋_GB2312" w:hAnsi="黑体" w:cs="黑体" w:hint="eastAsia"/>
          <w:sz w:val="32"/>
          <w:szCs w:val="32"/>
        </w:rPr>
        <w:t>（一）登录广东政务服务网在线填报申请书（网址：http://zj.commerce.sz.gov.cn/SFWWeb/），提供通过该系统打印的申请书纸质文件原件。</w:t>
      </w:r>
    </w:p>
    <w:p w:rsidR="004A52AC" w:rsidRDefault="004A52AC" w:rsidP="004A52AC">
      <w:pPr>
        <w:spacing w:line="560" w:lineRule="exact"/>
        <w:ind w:firstLineChars="200" w:firstLine="640"/>
        <w:rPr>
          <w:rFonts w:ascii="仿宋_GB2312" w:eastAsia="仿宋_GB2312" w:hAnsi="Times New Roman" w:hint="eastAsia"/>
          <w:color w:val="000000"/>
          <w:sz w:val="32"/>
          <w:szCs w:val="32"/>
        </w:rPr>
      </w:pPr>
      <w:r>
        <w:rPr>
          <w:rFonts w:ascii="仿宋_GB2312" w:eastAsia="仿宋_GB2312" w:hAnsi="微软雅黑" w:hint="eastAsia"/>
          <w:color w:val="000000"/>
          <w:sz w:val="32"/>
          <w:szCs w:val="32"/>
        </w:rPr>
        <w:t>（一）</w:t>
      </w:r>
      <w:r>
        <w:rPr>
          <w:rFonts w:ascii="仿宋_GB2312" w:eastAsia="仿宋_GB2312" w:hAnsi="Times New Roman" w:hint="eastAsia"/>
          <w:color w:val="000000"/>
          <w:sz w:val="32"/>
          <w:szCs w:val="32"/>
        </w:rPr>
        <w:t>项目申请书。包括申报单位和项目基本情况、承诺书、近三年申报市级财政性专项资金资助或奖励情况等。</w:t>
      </w:r>
    </w:p>
    <w:p w:rsidR="004A52AC" w:rsidRDefault="004A52AC" w:rsidP="004A52AC">
      <w:pPr>
        <w:spacing w:line="560" w:lineRule="exact"/>
        <w:ind w:firstLine="630"/>
        <w:rPr>
          <w:rFonts w:ascii="仿宋_GB2312" w:eastAsia="仿宋_GB2312" w:hAnsi="黑体" w:cs="黑体" w:hint="eastAsia"/>
          <w:color w:val="000000"/>
          <w:sz w:val="32"/>
          <w:szCs w:val="32"/>
        </w:rPr>
      </w:pPr>
      <w:r>
        <w:rPr>
          <w:rFonts w:ascii="仿宋_GB2312" w:eastAsia="仿宋_GB2312" w:hAnsi="黑体" w:cs="黑体" w:hint="eastAsia"/>
          <w:color w:val="000000"/>
          <w:sz w:val="32"/>
          <w:szCs w:val="32"/>
        </w:rPr>
        <w:t>（二）项目介绍（主要从项目建设背景、主要内容、建设方案、投资规模、社会与经济效益评价五部分论述，重点论述项目对我市产业链薄弱环节的补充和支撑作用）；</w:t>
      </w:r>
    </w:p>
    <w:p w:rsidR="004A52AC" w:rsidRDefault="004A52AC" w:rsidP="004A52AC">
      <w:pPr>
        <w:spacing w:line="560" w:lineRule="exact"/>
        <w:ind w:firstLine="630"/>
        <w:rPr>
          <w:rFonts w:ascii="仿宋_GB2312" w:eastAsia="仿宋_GB2312" w:hAnsi="黑体" w:cs="黑体" w:hint="eastAsia"/>
          <w:color w:val="000000"/>
          <w:sz w:val="32"/>
          <w:szCs w:val="32"/>
        </w:rPr>
      </w:pPr>
      <w:r>
        <w:rPr>
          <w:rFonts w:ascii="仿宋_GB2312" w:eastAsia="仿宋_GB2312" w:hAnsi="黑体" w:cs="黑体" w:hint="eastAsia"/>
          <w:color w:val="000000"/>
          <w:sz w:val="32"/>
          <w:szCs w:val="32"/>
        </w:rPr>
        <w:t>（三）项目投资额明细表（需附项目投资额支撑材料）；</w:t>
      </w:r>
    </w:p>
    <w:p w:rsidR="004A52AC" w:rsidRDefault="004A52AC" w:rsidP="004A52AC">
      <w:pPr>
        <w:spacing w:line="560" w:lineRule="exact"/>
        <w:ind w:firstLine="630"/>
        <w:rPr>
          <w:rFonts w:ascii="仿宋_GB2312" w:eastAsia="仿宋_GB2312" w:hAnsi="黑体" w:cs="黑体" w:hint="eastAsia"/>
          <w:color w:val="000000"/>
          <w:sz w:val="32"/>
          <w:szCs w:val="32"/>
        </w:rPr>
      </w:pPr>
      <w:r>
        <w:rPr>
          <w:rFonts w:ascii="仿宋_GB2312" w:eastAsia="仿宋_GB2312" w:hAnsi="黑体" w:cs="黑体" w:hint="eastAsia"/>
          <w:color w:val="000000"/>
          <w:sz w:val="32"/>
          <w:szCs w:val="32"/>
        </w:rPr>
        <w:t>（四）营业执照复印件（盖章，无须验原件）；</w:t>
      </w:r>
    </w:p>
    <w:p w:rsidR="004A52AC" w:rsidRDefault="004A52AC" w:rsidP="004A52AC">
      <w:pPr>
        <w:spacing w:line="560" w:lineRule="exact"/>
        <w:ind w:firstLine="630"/>
        <w:rPr>
          <w:rFonts w:ascii="仿宋_GB2312" w:eastAsia="仿宋_GB2312" w:hAnsi="黑体" w:cs="黑体" w:hint="eastAsia"/>
          <w:color w:val="000000"/>
          <w:sz w:val="32"/>
          <w:szCs w:val="32"/>
        </w:rPr>
      </w:pPr>
      <w:r>
        <w:rPr>
          <w:rFonts w:ascii="仿宋_GB2312" w:eastAsia="仿宋_GB2312" w:hAnsi="黑体" w:cs="黑体" w:hint="eastAsia"/>
          <w:color w:val="000000"/>
          <w:sz w:val="32"/>
          <w:szCs w:val="32"/>
        </w:rPr>
        <w:t>（五）申报单位近三年纳税记录（深圳市税务局官网打印）；</w:t>
      </w:r>
    </w:p>
    <w:p w:rsidR="004A52AC" w:rsidRDefault="004A52AC" w:rsidP="004A52AC">
      <w:pPr>
        <w:spacing w:line="560" w:lineRule="exact"/>
        <w:ind w:firstLine="630"/>
        <w:rPr>
          <w:rFonts w:ascii="仿宋_GB2312" w:eastAsia="仿宋_GB2312" w:hAnsi="黑体" w:cs="黑体" w:hint="eastAsia"/>
          <w:color w:val="000000"/>
          <w:sz w:val="32"/>
          <w:szCs w:val="32"/>
        </w:rPr>
      </w:pPr>
      <w:r>
        <w:rPr>
          <w:rFonts w:ascii="仿宋_GB2312" w:eastAsia="仿宋_GB2312" w:hAnsi="黑体" w:cs="黑体" w:hint="eastAsia"/>
          <w:color w:val="000000"/>
          <w:sz w:val="32"/>
          <w:szCs w:val="32"/>
        </w:rPr>
        <w:t>（六）公共信用信息报告（市公共信用中心官网打印）；</w:t>
      </w:r>
    </w:p>
    <w:p w:rsidR="004A52AC" w:rsidRDefault="004A52AC" w:rsidP="004A52AC">
      <w:pPr>
        <w:spacing w:line="560" w:lineRule="exact"/>
        <w:ind w:firstLine="630"/>
        <w:rPr>
          <w:rFonts w:ascii="仿宋_GB2312" w:eastAsia="仿宋_GB2312" w:hAnsi="Times New Roman" w:hint="eastAsia"/>
          <w:color w:val="000000"/>
          <w:sz w:val="32"/>
          <w:szCs w:val="32"/>
        </w:rPr>
      </w:pPr>
      <w:r>
        <w:rPr>
          <w:rFonts w:ascii="仿宋_GB2312" w:eastAsia="仿宋_GB2312" w:hAnsi="黑体" w:cs="黑体" w:hint="eastAsia"/>
          <w:color w:val="000000"/>
          <w:sz w:val="32"/>
          <w:szCs w:val="32"/>
        </w:rPr>
        <w:t>（七）项目相关材料，如专利证书、合作协议等文本复印件。</w:t>
      </w:r>
    </w:p>
    <w:p w:rsidR="004A52AC" w:rsidRDefault="004A52AC" w:rsidP="004A52AC">
      <w:pPr>
        <w:spacing w:line="560" w:lineRule="exact"/>
        <w:ind w:firstLine="630"/>
        <w:rPr>
          <w:rFonts w:ascii="仿宋_GB2312" w:eastAsia="仿宋_GB2312" w:hAnsi="仿宋" w:hint="eastAsia"/>
          <w:sz w:val="32"/>
          <w:szCs w:val="32"/>
        </w:rPr>
      </w:pPr>
      <w:r>
        <w:rPr>
          <w:rFonts w:ascii="仿宋_GB2312" w:eastAsia="仿宋_GB2312" w:hAnsi="黑体" w:cs="黑体" w:hint="eastAsia"/>
          <w:sz w:val="32"/>
          <w:szCs w:val="32"/>
        </w:rPr>
        <w:t>在线填报申请书的须提供通过该系统打印的申请书纸质文件原件，会同</w:t>
      </w:r>
      <w:r>
        <w:rPr>
          <w:rFonts w:ascii="仿宋_GB2312" w:eastAsia="仿宋_GB2312" w:hAnsi="仿宋" w:hint="eastAsia"/>
          <w:sz w:val="32"/>
          <w:szCs w:val="32"/>
        </w:rPr>
        <w:t>以上材料均需加盖申报单位印章，多页需加盖骑缝印章；一式十份，A4纸正反面打印/复印，非空白页（含封面）需连续编写页码，装订成册,书脊标明所申报项</w:t>
      </w:r>
      <w:r>
        <w:rPr>
          <w:rFonts w:ascii="仿宋_GB2312" w:eastAsia="仿宋_GB2312" w:hAnsi="仿宋" w:hint="eastAsia"/>
          <w:sz w:val="32"/>
          <w:szCs w:val="32"/>
        </w:rPr>
        <w:lastRenderedPageBreak/>
        <w:t>目及企业名称（胶装，申报材料目录及页码与所附材料对应准确）；复印件需验原件。</w:t>
      </w:r>
    </w:p>
    <w:p w:rsidR="004A52AC" w:rsidRDefault="004A52AC" w:rsidP="004A52AC">
      <w:pPr>
        <w:spacing w:line="560" w:lineRule="exact"/>
        <w:ind w:firstLine="630"/>
        <w:rPr>
          <w:rFonts w:ascii="黑体" w:eastAsia="黑体" w:hAnsi="黑体" w:hint="eastAsia"/>
          <w:sz w:val="32"/>
          <w:szCs w:val="20"/>
        </w:rPr>
      </w:pPr>
      <w:r>
        <w:rPr>
          <w:rFonts w:ascii="黑体" w:eastAsia="黑体" w:hAnsi="黑体" w:hint="eastAsia"/>
          <w:sz w:val="32"/>
          <w:szCs w:val="20"/>
        </w:rPr>
        <w:t>六、审批受理机关</w:t>
      </w:r>
    </w:p>
    <w:p w:rsidR="004A52AC" w:rsidRDefault="004A52AC" w:rsidP="004A52AC">
      <w:pPr>
        <w:spacing w:line="560" w:lineRule="exact"/>
        <w:ind w:firstLineChars="200" w:firstLine="640"/>
        <w:outlineLvl w:val="0"/>
        <w:rPr>
          <w:rFonts w:ascii="仿宋_GB2312" w:eastAsia="仿宋_GB2312" w:hAnsi="仿宋" w:hint="eastAsia"/>
          <w:sz w:val="32"/>
          <w:szCs w:val="32"/>
        </w:rPr>
      </w:pPr>
      <w:r>
        <w:rPr>
          <w:rFonts w:ascii="楷体_GB2312" w:eastAsia="楷体_GB2312" w:hAnsi="楷体_GB2312" w:cs="楷体_GB2312" w:hint="eastAsia"/>
          <w:sz w:val="32"/>
          <w:szCs w:val="32"/>
        </w:rPr>
        <w:t>（一）受理机关</w:t>
      </w:r>
      <w:r>
        <w:rPr>
          <w:rFonts w:ascii="仿宋_GB2312" w:eastAsia="仿宋_GB2312" w:hAnsi="仿宋" w:hint="eastAsia"/>
          <w:sz w:val="32"/>
          <w:szCs w:val="32"/>
        </w:rPr>
        <w:t>：深圳市商务局。</w:t>
      </w:r>
    </w:p>
    <w:p w:rsidR="004A52AC" w:rsidRDefault="004A52AC" w:rsidP="004A52AC">
      <w:pPr>
        <w:spacing w:line="560" w:lineRule="exact"/>
        <w:ind w:firstLineChars="200" w:firstLine="640"/>
        <w:outlineLvl w:val="0"/>
        <w:rPr>
          <w:rFonts w:ascii="仿宋_GB2312" w:eastAsia="仿宋_GB2312" w:hAnsi="宋体" w:hint="eastAsia"/>
          <w:sz w:val="32"/>
          <w:szCs w:val="32"/>
        </w:rPr>
      </w:pPr>
      <w:r>
        <w:rPr>
          <w:rFonts w:ascii="楷体_GB2312" w:eastAsia="楷体_GB2312" w:hAnsi="楷体_GB2312" w:cs="楷体_GB2312" w:hint="eastAsia"/>
          <w:sz w:val="32"/>
          <w:szCs w:val="32"/>
        </w:rPr>
        <w:t>（二）受理时间：</w:t>
      </w:r>
      <w:r>
        <w:rPr>
          <w:rFonts w:ascii="仿宋_GB2312" w:eastAsia="仿宋_GB2312" w:hAnsi="宋体" w:hint="eastAsia"/>
          <w:sz w:val="32"/>
          <w:szCs w:val="32"/>
        </w:rPr>
        <w:t>1.网络填报受理时间：2019年10月21日-2019年11月8日17:00；</w:t>
      </w:r>
    </w:p>
    <w:p w:rsidR="004A52AC" w:rsidRDefault="004A52AC" w:rsidP="004A52AC">
      <w:pPr>
        <w:spacing w:line="560" w:lineRule="exact"/>
        <w:ind w:firstLineChars="200" w:firstLine="640"/>
        <w:outlineLvl w:val="0"/>
        <w:rPr>
          <w:rFonts w:ascii="仿宋_GB2312" w:eastAsia="仿宋_GB2312" w:hAnsi="宋体" w:hint="eastAsia"/>
          <w:sz w:val="32"/>
          <w:szCs w:val="32"/>
        </w:rPr>
      </w:pPr>
      <w:r>
        <w:rPr>
          <w:rFonts w:ascii="仿宋_GB2312" w:eastAsia="仿宋_GB2312" w:hAnsi="宋体" w:hint="eastAsia"/>
          <w:sz w:val="32"/>
          <w:szCs w:val="32"/>
        </w:rPr>
        <w:t>2.书面材料受理时间：2019年10月21日-2019年11月15日17:00（注：超时将不再受理）。</w:t>
      </w:r>
    </w:p>
    <w:p w:rsidR="004A52AC" w:rsidRDefault="004A52AC" w:rsidP="004A52AC">
      <w:pPr>
        <w:spacing w:line="560" w:lineRule="exact"/>
        <w:ind w:firstLine="630"/>
        <w:rPr>
          <w:rFonts w:ascii="仿宋_GB2312" w:eastAsia="仿宋_GB2312" w:hAnsi="宋体" w:hint="eastAsia"/>
          <w:sz w:val="32"/>
          <w:szCs w:val="32"/>
        </w:rPr>
      </w:pPr>
      <w:r>
        <w:rPr>
          <w:rFonts w:ascii="楷体_GB2312" w:eastAsia="楷体_GB2312" w:hAnsi="楷体_GB2312" w:cs="楷体_GB2312" w:hint="eastAsia"/>
          <w:sz w:val="32"/>
          <w:szCs w:val="32"/>
        </w:rPr>
        <w:t>（三）咨询电话：</w:t>
      </w:r>
      <w:r>
        <w:rPr>
          <w:rFonts w:ascii="仿宋_GB2312" w:eastAsia="仿宋_GB2312" w:hAnsi="仿宋" w:hint="eastAsia"/>
          <w:sz w:val="32"/>
          <w:szCs w:val="32"/>
        </w:rPr>
        <w:t>0755-88107029、88107059。</w:t>
      </w:r>
    </w:p>
    <w:p w:rsidR="004A52AC" w:rsidRDefault="004A52AC" w:rsidP="004A52AC">
      <w:pPr>
        <w:widowControl/>
        <w:adjustRightInd w:val="0"/>
        <w:spacing w:line="560" w:lineRule="exact"/>
        <w:ind w:firstLineChars="200" w:firstLine="640"/>
        <w:jc w:val="left"/>
        <w:rPr>
          <w:rFonts w:ascii="仿宋_GB2312" w:eastAsia="仿宋_GB2312" w:hAnsi="宋体" w:hint="eastAsia"/>
          <w:sz w:val="32"/>
          <w:szCs w:val="32"/>
        </w:rPr>
      </w:pPr>
      <w:r>
        <w:rPr>
          <w:rFonts w:ascii="楷体_GB2312" w:eastAsia="楷体_GB2312" w:hAnsi="楷体_GB2312" w:cs="楷体_GB2312" w:hint="eastAsia"/>
          <w:sz w:val="32"/>
          <w:szCs w:val="32"/>
        </w:rPr>
        <w:t>（四）书面材料受理地点：</w:t>
      </w:r>
      <w:r>
        <w:rPr>
          <w:rFonts w:ascii="仿宋_GB2312" w:eastAsia="仿宋_GB2312" w:hAnsi="宋体" w:hint="eastAsia"/>
          <w:sz w:val="32"/>
          <w:szCs w:val="32"/>
        </w:rPr>
        <w:t>深圳市福田区福中三路市民中心B区市行政服务大厅西厅综合窗口。</w:t>
      </w:r>
    </w:p>
    <w:p w:rsidR="004A52AC" w:rsidRDefault="004A52AC" w:rsidP="004A52AC">
      <w:pPr>
        <w:spacing w:line="560" w:lineRule="exact"/>
        <w:ind w:firstLine="630"/>
        <w:rPr>
          <w:rFonts w:ascii="黑体" w:eastAsia="黑体" w:hAnsi="黑体" w:hint="eastAsia"/>
          <w:sz w:val="32"/>
          <w:szCs w:val="20"/>
        </w:rPr>
      </w:pPr>
      <w:r>
        <w:rPr>
          <w:rFonts w:ascii="黑体" w:eastAsia="黑体" w:hAnsi="黑体" w:hint="eastAsia"/>
          <w:sz w:val="32"/>
          <w:szCs w:val="20"/>
        </w:rPr>
        <w:t>七、审批决定机关</w:t>
      </w:r>
    </w:p>
    <w:p w:rsidR="004A52AC" w:rsidRDefault="004A52AC" w:rsidP="004A52AC">
      <w:pPr>
        <w:spacing w:line="560" w:lineRule="exact"/>
        <w:ind w:firstLine="630"/>
        <w:rPr>
          <w:rFonts w:ascii="Times New Roman" w:eastAsia="仿宋_GB2312" w:hAnsi="Times New Roman" w:hint="eastAsia"/>
          <w:sz w:val="32"/>
          <w:szCs w:val="20"/>
        </w:rPr>
      </w:pPr>
      <w:r>
        <w:rPr>
          <w:rFonts w:ascii="Times New Roman" w:eastAsia="仿宋_GB2312" w:hAnsi="Times New Roman" w:hint="eastAsia"/>
          <w:sz w:val="32"/>
          <w:szCs w:val="20"/>
        </w:rPr>
        <w:t>深圳市商务局。</w:t>
      </w:r>
    </w:p>
    <w:p w:rsidR="004A52AC" w:rsidRDefault="004A52AC" w:rsidP="004A52AC">
      <w:pPr>
        <w:spacing w:line="560" w:lineRule="exact"/>
        <w:ind w:firstLine="630"/>
        <w:rPr>
          <w:rFonts w:ascii="黑体" w:eastAsia="黑体" w:hAnsi="黑体"/>
          <w:sz w:val="32"/>
          <w:szCs w:val="20"/>
        </w:rPr>
      </w:pPr>
      <w:r>
        <w:rPr>
          <w:rFonts w:ascii="黑体" w:eastAsia="黑体" w:hAnsi="黑体" w:hint="eastAsia"/>
          <w:sz w:val="32"/>
          <w:szCs w:val="20"/>
        </w:rPr>
        <w:t>八、审批流程</w:t>
      </w:r>
    </w:p>
    <w:p w:rsidR="004A52AC" w:rsidRDefault="004A52AC" w:rsidP="004A52AC">
      <w:pPr>
        <w:spacing w:line="560" w:lineRule="exact"/>
        <w:ind w:firstLine="630"/>
        <w:rPr>
          <w:rFonts w:ascii="黑体" w:eastAsia="黑体" w:hAnsi="黑体" w:hint="eastAsia"/>
          <w:sz w:val="32"/>
          <w:szCs w:val="20"/>
        </w:rPr>
      </w:pPr>
      <w:r>
        <w:rPr>
          <w:rFonts w:ascii="仿宋_GB2312" w:eastAsia="仿宋_GB2312" w:hAnsi="宋体" w:hint="eastAsia"/>
          <w:sz w:val="32"/>
          <w:szCs w:val="32"/>
        </w:rPr>
        <w:t>市商务局发布指南——申请人网上申请——初审——提交申请材料</w:t>
      </w:r>
      <w:r>
        <w:rPr>
          <w:rFonts w:ascii="Times New Roman" w:eastAsia="仿宋_GB2312" w:hAnsi="Times New Roman" w:hint="eastAsia"/>
          <w:sz w:val="32"/>
          <w:szCs w:val="20"/>
        </w:rPr>
        <w:t>——区（新区）商务部门出具意见——</w:t>
      </w:r>
      <w:r>
        <w:rPr>
          <w:rFonts w:ascii="宋体" w:eastAsia="仿宋_GB2312" w:hAnsi="宋体" w:cs="宋体" w:hint="eastAsia"/>
          <w:color w:val="000000"/>
          <w:kern w:val="0"/>
          <w:sz w:val="32"/>
          <w:szCs w:val="32"/>
        </w:rPr>
        <w:t>市商务局对申报单位进行资质审查</w:t>
      </w:r>
      <w:r>
        <w:rPr>
          <w:rFonts w:ascii="Times New Roman" w:eastAsia="仿宋_GB2312" w:hAnsi="Times New Roman" w:hint="eastAsia"/>
          <w:sz w:val="32"/>
          <w:szCs w:val="20"/>
        </w:rPr>
        <w:t>——市商务局组织第三方评审机构进行现场答辩及实地考察——市商务局组织第三方审计机构进行专项审计——市商务局提出拟奖励名单——</w:t>
      </w:r>
      <w:r>
        <w:rPr>
          <w:rFonts w:ascii="宋体" w:eastAsia="仿宋_GB2312" w:hAnsi="宋体" w:cs="宋体" w:hint="eastAsia"/>
          <w:color w:val="000000"/>
          <w:kern w:val="0"/>
          <w:sz w:val="32"/>
          <w:szCs w:val="32"/>
        </w:rPr>
        <w:t>根据实际需要向有关部门征求意见或进行项目查重——</w:t>
      </w:r>
      <w:r>
        <w:rPr>
          <w:rFonts w:ascii="Times New Roman" w:eastAsia="仿宋_GB2312" w:hAnsi="Times New Roman" w:hint="eastAsia"/>
          <w:sz w:val="32"/>
          <w:szCs w:val="20"/>
        </w:rPr>
        <w:t>市商务局审定奖励名单——社会公示——下达项目资金奖励计划——</w:t>
      </w:r>
      <w:r>
        <w:rPr>
          <w:rFonts w:ascii="仿宋_GB2312" w:eastAsia="仿宋_GB2312" w:hAnsi="宋体" w:hint="eastAsia"/>
          <w:sz w:val="32"/>
          <w:szCs w:val="32"/>
        </w:rPr>
        <w:t>申请人提交拨付资金有关资料——拨付奖励资金</w:t>
      </w:r>
      <w:r>
        <w:rPr>
          <w:rFonts w:ascii="Times New Roman" w:eastAsia="仿宋_GB2312" w:hAnsi="Times New Roman" w:hint="eastAsia"/>
          <w:sz w:val="32"/>
          <w:szCs w:val="20"/>
        </w:rPr>
        <w:t>。</w:t>
      </w:r>
    </w:p>
    <w:p w:rsidR="004A52AC" w:rsidRDefault="004A52AC" w:rsidP="004A52AC">
      <w:pPr>
        <w:spacing w:line="560" w:lineRule="exact"/>
        <w:ind w:firstLine="630"/>
        <w:rPr>
          <w:rFonts w:ascii="黑体" w:eastAsia="黑体" w:hAnsi="黑体" w:hint="eastAsia"/>
          <w:sz w:val="32"/>
          <w:szCs w:val="20"/>
        </w:rPr>
      </w:pPr>
      <w:r>
        <w:rPr>
          <w:rFonts w:ascii="黑体" w:eastAsia="黑体" w:hAnsi="黑体" w:hint="eastAsia"/>
          <w:sz w:val="32"/>
          <w:szCs w:val="20"/>
        </w:rPr>
        <w:t>九、审批证件及有效期限</w:t>
      </w:r>
    </w:p>
    <w:p w:rsidR="004A52AC" w:rsidRDefault="004A52AC" w:rsidP="004A52AC">
      <w:pPr>
        <w:spacing w:line="560" w:lineRule="exact"/>
        <w:ind w:firstLine="630"/>
        <w:rPr>
          <w:rFonts w:ascii="Times New Roman" w:eastAsia="仿宋_GB2312" w:hAnsi="Times New Roman" w:hint="eastAsia"/>
          <w:sz w:val="32"/>
          <w:szCs w:val="20"/>
        </w:rPr>
      </w:pPr>
      <w:r>
        <w:rPr>
          <w:rFonts w:ascii="Times New Roman" w:eastAsia="仿宋_GB2312" w:hAnsi="Times New Roman" w:hint="eastAsia"/>
          <w:sz w:val="32"/>
          <w:szCs w:val="20"/>
        </w:rPr>
        <w:t>证件：资金下达文件。</w:t>
      </w:r>
    </w:p>
    <w:p w:rsidR="004A52AC" w:rsidRDefault="004A52AC" w:rsidP="004A52AC">
      <w:pPr>
        <w:spacing w:line="560" w:lineRule="exact"/>
        <w:ind w:firstLine="630"/>
        <w:rPr>
          <w:rFonts w:ascii="黑体" w:eastAsia="黑体" w:hAnsi="黑体"/>
          <w:sz w:val="32"/>
          <w:szCs w:val="20"/>
        </w:rPr>
      </w:pPr>
      <w:r>
        <w:rPr>
          <w:rFonts w:ascii="黑体" w:eastAsia="黑体" w:hAnsi="黑体" w:hint="eastAsia"/>
          <w:sz w:val="32"/>
          <w:szCs w:val="20"/>
        </w:rPr>
        <w:lastRenderedPageBreak/>
        <w:t>十、证件的法律效力</w:t>
      </w:r>
    </w:p>
    <w:p w:rsidR="004A52AC" w:rsidRDefault="004A52AC" w:rsidP="004A52AC">
      <w:pPr>
        <w:spacing w:line="560" w:lineRule="exact"/>
        <w:ind w:firstLine="630"/>
        <w:rPr>
          <w:rFonts w:ascii="Times New Roman" w:eastAsia="仿宋_GB2312" w:hAnsi="Times New Roman" w:hint="eastAsia"/>
          <w:sz w:val="32"/>
          <w:szCs w:val="20"/>
        </w:rPr>
      </w:pPr>
      <w:r>
        <w:rPr>
          <w:rFonts w:ascii="Times New Roman" w:eastAsia="仿宋_GB2312" w:hAnsi="Times New Roman" w:hint="eastAsia"/>
          <w:sz w:val="32"/>
          <w:szCs w:val="20"/>
        </w:rPr>
        <w:t>申请主体凭批准文件获得深圳市产业链薄弱环节投资项目奖励资金。</w:t>
      </w:r>
    </w:p>
    <w:p w:rsidR="004A52AC" w:rsidRDefault="004A52AC" w:rsidP="004A52AC">
      <w:pPr>
        <w:spacing w:line="560" w:lineRule="exact"/>
        <w:ind w:firstLine="630"/>
        <w:rPr>
          <w:rFonts w:ascii="黑体" w:eastAsia="黑体" w:hAnsi="黑体"/>
          <w:sz w:val="32"/>
          <w:szCs w:val="20"/>
        </w:rPr>
      </w:pPr>
      <w:r>
        <w:rPr>
          <w:rFonts w:ascii="黑体" w:eastAsia="黑体" w:hAnsi="黑体" w:hint="eastAsia"/>
          <w:sz w:val="32"/>
          <w:szCs w:val="20"/>
        </w:rPr>
        <w:t>十一、收费</w:t>
      </w:r>
    </w:p>
    <w:p w:rsidR="004A52AC" w:rsidRDefault="004A52AC" w:rsidP="004A52AC">
      <w:pPr>
        <w:spacing w:line="560" w:lineRule="exact"/>
        <w:ind w:firstLine="630"/>
        <w:rPr>
          <w:rFonts w:ascii="Times New Roman" w:eastAsia="仿宋_GB2312" w:hAnsi="Times New Roman" w:hint="eastAsia"/>
          <w:sz w:val="32"/>
          <w:szCs w:val="20"/>
        </w:rPr>
      </w:pPr>
      <w:r>
        <w:rPr>
          <w:rFonts w:ascii="Times New Roman" w:eastAsia="仿宋_GB2312" w:hAnsi="Times New Roman" w:hint="eastAsia"/>
          <w:sz w:val="32"/>
          <w:szCs w:val="20"/>
        </w:rPr>
        <w:t>无。</w:t>
      </w:r>
    </w:p>
    <w:p w:rsidR="004A52AC" w:rsidRDefault="004A52AC" w:rsidP="004A52AC">
      <w:pPr>
        <w:spacing w:line="560" w:lineRule="exact"/>
        <w:ind w:firstLine="630"/>
        <w:rPr>
          <w:rFonts w:ascii="黑体" w:eastAsia="黑体" w:hAnsi="黑体"/>
          <w:sz w:val="32"/>
          <w:szCs w:val="20"/>
        </w:rPr>
      </w:pPr>
      <w:r>
        <w:rPr>
          <w:rFonts w:ascii="黑体" w:eastAsia="黑体" w:hAnsi="黑体" w:hint="eastAsia"/>
          <w:sz w:val="32"/>
          <w:szCs w:val="20"/>
        </w:rPr>
        <w:t>十二、年审或年检</w:t>
      </w:r>
    </w:p>
    <w:p w:rsidR="004A52AC" w:rsidRDefault="004A52AC" w:rsidP="004A52AC">
      <w:pPr>
        <w:spacing w:line="560" w:lineRule="exact"/>
        <w:ind w:firstLine="630"/>
        <w:rPr>
          <w:rFonts w:ascii="Times New Roman" w:eastAsia="仿宋_GB2312" w:hAnsi="Times New Roman" w:hint="eastAsia"/>
          <w:sz w:val="32"/>
          <w:szCs w:val="20"/>
        </w:rPr>
      </w:pPr>
      <w:r>
        <w:rPr>
          <w:rFonts w:ascii="Times New Roman" w:eastAsia="仿宋_GB2312" w:hAnsi="Times New Roman" w:hint="eastAsia"/>
          <w:sz w:val="32"/>
          <w:szCs w:val="20"/>
        </w:rPr>
        <w:t>无。</w:t>
      </w:r>
    </w:p>
    <w:p w:rsidR="004A52AC" w:rsidRDefault="004A52AC" w:rsidP="004A52AC">
      <w:pPr>
        <w:spacing w:line="560" w:lineRule="exact"/>
        <w:jc w:val="left"/>
      </w:pPr>
    </w:p>
    <w:p w:rsidR="00E844B6" w:rsidRDefault="004A52AC"/>
    <w:sectPr w:rsidR="00E844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E81"/>
    <w:rsid w:val="004A52AC"/>
    <w:rsid w:val="007B5D01"/>
    <w:rsid w:val="00B201E9"/>
    <w:rsid w:val="00C36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5F4304-BDBA-4020-876B-E497D66E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52A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465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1642</Characters>
  <Application>Microsoft Office Word</Application>
  <DocSecurity>0</DocSecurity>
  <Lines>13</Lines>
  <Paragraphs>3</Paragraphs>
  <ScaleCrop>false</ScaleCrop>
  <Company/>
  <LinksUpToDate>false</LinksUpToDate>
  <CharactersWithSpaces>1927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 贤军</dc:creator>
  <cp:keywords/>
  <dc:description/>
  <cp:lastModifiedBy>胡 贤军</cp:lastModifiedBy>
  <cp:revision>3</cp:revision>
  <dcterms:created xsi:type="dcterms:W3CDTF">2019-10-21T08:07:00Z</dcterms:created>
  <dcterms:modified xsi:type="dcterms:W3CDTF">2019-10-21T08:07:00Z</dcterms:modified>
</cp:coreProperties>
</file>