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907" w:type="dxa"/>
        <w:tblInd w:w="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600"/>
        <w:gridCol w:w="6367"/>
        <w:gridCol w:w="13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3907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pStyle w:val="8"/>
              <w:ind w:left="0" w:firstLine="0" w:firstLineChars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附件</w:t>
            </w:r>
          </w:p>
          <w:p>
            <w:pPr>
              <w:pStyle w:val="2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2019年度战略性新兴产业专项资金新兴产业扶持计划</w:t>
            </w:r>
          </w:p>
          <w:p>
            <w:pPr>
              <w:pStyle w:val="2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</w:rPr>
              <w:t>绿色低碳第二批资助项目计划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9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32"/>
              </w:rPr>
              <w:t>新能源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产业应用示范推广扶持计划（直接资助类）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560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建设单位</w:t>
            </w:r>
          </w:p>
        </w:tc>
        <w:tc>
          <w:tcPr>
            <w:tcW w:w="636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36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拟资助金额（万元）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6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深圳欣锐科技股份有限公司</w:t>
            </w:r>
          </w:p>
        </w:tc>
        <w:tc>
          <w:tcPr>
            <w:tcW w:w="63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新能源汽车车载电源PDU总成产品应用示范推广项目</w:t>
            </w:r>
          </w:p>
        </w:tc>
        <w:tc>
          <w:tcPr>
            <w:tcW w:w="13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深圳康普盾科技股份有限公司</w:t>
            </w:r>
          </w:p>
        </w:tc>
        <w:tc>
          <w:tcPr>
            <w:tcW w:w="63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基于能量交换的梯次利用动力电池储能系统在通信基站中应用示范</w:t>
            </w:r>
          </w:p>
        </w:tc>
        <w:tc>
          <w:tcPr>
            <w:tcW w:w="13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深圳库博能源科技有限公司</w:t>
            </w:r>
          </w:p>
        </w:tc>
        <w:tc>
          <w:tcPr>
            <w:tcW w:w="63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基于不同调度控制模式的分布式储能示范应用</w:t>
            </w:r>
          </w:p>
        </w:tc>
        <w:tc>
          <w:tcPr>
            <w:tcW w:w="13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欣旺达电动汽车电池有限公司</w:t>
            </w:r>
          </w:p>
        </w:tc>
        <w:tc>
          <w:tcPr>
            <w:tcW w:w="63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新能源动力电池产业示范推广项目</w:t>
            </w:r>
          </w:p>
        </w:tc>
        <w:tc>
          <w:tcPr>
            <w:tcW w:w="13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232.854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深圳市国新动力科技有限公司</w:t>
            </w:r>
          </w:p>
        </w:tc>
        <w:tc>
          <w:tcPr>
            <w:tcW w:w="63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高效均衡电池管理系统(48串一体机+从控盒)产业应用示范项目</w:t>
            </w:r>
          </w:p>
        </w:tc>
        <w:tc>
          <w:tcPr>
            <w:tcW w:w="13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415.308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深圳市欣迪盟新能源科技股份有限公司</w:t>
            </w:r>
          </w:p>
        </w:tc>
        <w:tc>
          <w:tcPr>
            <w:tcW w:w="63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新能源汽车动力电池PACK结构件轻量化应用</w:t>
            </w:r>
          </w:p>
        </w:tc>
        <w:tc>
          <w:tcPr>
            <w:tcW w:w="13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395.091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7525E"/>
    <w:rsid w:val="4417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540" w:lineRule="exact"/>
      <w:ind w:firstLine="622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560" w:lineRule="exact"/>
      <w:ind w:firstLine="0" w:firstLineChars="0"/>
      <w:jc w:val="center"/>
      <w:outlineLvl w:val="0"/>
    </w:pPr>
    <w:rPr>
      <w:rFonts w:ascii="方正小标宋简体" w:hAnsi="仿宋" w:eastAsia="方正小标宋简体"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basedOn w:val="6"/>
    <w:uiPriority w:val="0"/>
    <w:rPr>
      <w:rFonts w:eastAsia="宋体"/>
      <w:sz w:val="28"/>
    </w:rPr>
  </w:style>
  <w:style w:type="paragraph" w:customStyle="1" w:styleId="8">
    <w:name w:val="黑体"/>
    <w:basedOn w:val="1"/>
    <w:uiPriority w:val="3"/>
    <w:pPr>
      <w:ind w:left="1014" w:hanging="1014" w:hangingChars="326"/>
    </w:pPr>
    <w:rPr>
      <w:rFonts w:ascii="黑体" w:hAnsi="黑体" w:eastAsia="黑体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2019-11-15T07:04:00Z</dcterms:created>
  <dc:creator>想流浪的风</dc:creator>
  <cp:lastModifiedBy>想流浪的风</cp:lastModifiedBy>
  <dcterms:modified xsi:type="dcterms:W3CDTF">2019-11-15T07:04:52Z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