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宋体" w:hAnsi="宋体"/>
          <w:b w:val="0"/>
          <w:bCs/>
          <w:sz w:val="44"/>
          <w:szCs w:val="44"/>
        </w:rPr>
        <w:t>南山区自主创新产业发展专项资金——科技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宋体" w:hAnsi="宋体"/>
          <w:b w:val="0"/>
          <w:bCs/>
          <w:sz w:val="44"/>
          <w:szCs w:val="44"/>
        </w:rPr>
        <w:t>创新分项资金标准化工作（TC/SC/WG）支持计划操作规程</w:t>
      </w:r>
    </w:p>
    <w:p>
      <w:pPr>
        <w:adjustRightInd w:val="0"/>
        <w:snapToGrid w:val="0"/>
        <w:spacing w:line="560" w:lineRule="exact"/>
        <w:ind w:firstLine="880" w:firstLineChars="200"/>
        <w:jc w:val="left"/>
        <w:rPr>
          <w:rFonts w:hint="eastAsia" w:ascii="仿宋_GB2312" w:eastAsia="仿宋_GB2312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一、政策内容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为推动辖区单位积极参与标准研制工作，承担标委会秘书处或工作组工作，争取形成国际、国家、行业或地方标准，制定以下支持内容：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一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）支持承担国际标准化专业技术委员会（TC）秘书处及其分技术委员会（SC）秘书处和工作组（WG）工作的单位，分别一次性资助50万元、40万元、20万元。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）支持承担全国标准化专业技术委员会（TC）秘书处及其分技术委员会（SC）秘书处和工作组（WG）工作的单位，分别一次性资助30万元、20万元、10万元。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）支持承担广东省标准化专业技术委员会（TC）秘书处及其分技术委员会（SC）秘书处的单位，分别一次性资助20万元、10万元。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）支持承担深圳市标准化专业技术委员会（TC）秘书处的单位，一次性资助10万元。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b w:val="0"/>
          <w:bCs/>
          <w:sz w:val="32"/>
          <w:szCs w:val="32"/>
        </w:rPr>
        <w:t>每个单位年度承担标准化工作项目资助总额不超过100万元。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二、设定依据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（一）《南山区自主创新产业发展专项资金管理办法》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（二）《南山区自主创新产业发展专项资金科技创新分项资金实施细则》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三、申请对象和条件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（一）申请对象：南山区内承担国际、国家、省、市级标准化专业技术委员会工作的单位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（二）申请条件：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1、在南山区注册，且具有独立法人资格的企事业单位、社会团体或其他组织；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2、守法经营、诚实守信、有规范健全的财务制度；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3、提供由国际、国家、广东省或深圳市标准化管理委员会、专业技术委员会或权威机构下达的正式批准文件。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四、资助方式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本资助计划属核准类，实行单位申报、材料审核、社会公示、政府决策的原则，采取无偿资助方式，受资助项目无需验收。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五、办理流程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（一）申请单位登陆南山区产业发展综合服务平台，网上提交项目申请材料；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（二）区企业发展服务中心受理单位申请、审核项目基础性申请材料，区科技创新局审核项目专业性申请材料；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（三）申请单位接到提交纸质材料通知后，按要求提交纸质材料至区企业发展服务中心；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（四）区科技创新局拟定资助计划；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（五）区企业发展服务中心组织对申请单位的注册情况、在地统计开展情况、商业贿赂和不良信用记录等情况进行核查；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（六）拟资助项目向社会公示5个工作日；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（七）区专项资金领导小组审定；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（八）下达项目资金资助计划；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（九）拨付资助经费。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黑体" w:eastAsia="仿宋_GB2312"/>
          <w:b/>
          <w:sz w:val="32"/>
          <w:szCs w:val="32"/>
        </w:rPr>
        <w:t>、所需材料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登录南山区产业发展综合服务平台（网址：http://sfms.szns.gov.cn/），在线填写《南山区自主创新产业发展专项资金——科技创新分项资金标准化工作（TC/SC/WG）支持计划项目申请书》；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新版“三证合一”营业执照（</w:t>
      </w:r>
      <w:r>
        <w:rPr>
          <w:rFonts w:hint="eastAsia" w:ascii="仿宋_GB2312" w:eastAsia="仿宋_GB2312"/>
          <w:sz w:val="32"/>
          <w:szCs w:val="32"/>
          <w:lang w:eastAsia="zh-CN"/>
        </w:rPr>
        <w:t>企</w:t>
      </w:r>
      <w:r>
        <w:rPr>
          <w:rFonts w:hint="eastAsia" w:ascii="仿宋_GB2312" w:eastAsia="仿宋_GB2312"/>
          <w:sz w:val="32"/>
          <w:szCs w:val="32"/>
        </w:rPr>
        <w:t>事业单位法人证书或社会组织登记证书）（网上提交资料要求：原件彩色扫描上传；纸质材料要求：验原件，复印件加盖公章）；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法定代表人身份证[网上提交资料要求：原件（复印件加盖公章）彩色扫描上传；纸质材料要求：复印件加盖公章]；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sz w:val="32"/>
          <w:szCs w:val="32"/>
        </w:rPr>
        <w:t>由税务部门（国税、地税）开具的单位上年度完税证明（税务申报系统下载后上传，事业单位除外）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以上2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4材料在完成系统共享比对前需提供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/>
          <w:sz w:val="32"/>
          <w:szCs w:val="32"/>
        </w:rPr>
        <w:t>由国际、国家、广东省或深圳市标准化管理委员会、专业技术委员会或权威机构下达的正式批准文件复印件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</w:rPr>
        <w:t>网上提交资料要求：原件彩色扫描上传；纸质材</w:t>
      </w:r>
      <w:r>
        <w:rPr>
          <w:rFonts w:hint="eastAsia" w:ascii="仿宋_GB2312" w:eastAsia="仿宋_GB2312"/>
          <w:sz w:val="32"/>
          <w:szCs w:val="32"/>
          <w:highlight w:val="none"/>
        </w:rPr>
        <w:t>料要求：验原件，复印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/>
          <w:sz w:val="32"/>
          <w:szCs w:val="32"/>
        </w:rPr>
        <w:t>上年度开展标准工作的其它说明材料（如：正在开展标准制修订工作的，提交标准立项报告；完成标准制修订的，提交技术标准的《前言》）</w:t>
      </w:r>
      <w:r>
        <w:rPr>
          <w:rFonts w:hint="eastAsia" w:ascii="仿宋_GB2312" w:eastAsia="仿宋_GB2312"/>
          <w:sz w:val="32"/>
          <w:szCs w:val="32"/>
        </w:rPr>
        <w:t>（网上提交资料要求：原件彩色扫描上传；纸质材料要求：复印件）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以上材料按照要求在线填写或采用附件形式在线提交。接到提交纸质材料通知后将上述材料按顺序装订，一式一份，A4纸正反面打印/复印，胶装成册（不能装订）并按要求签字、加盖单位公章及骑缝章提交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黑体" w:eastAsia="仿宋_GB2312"/>
          <w:b/>
          <w:sz w:val="32"/>
          <w:szCs w:val="32"/>
        </w:rPr>
        <w:t>、</w:t>
      </w:r>
      <w:r>
        <w:rPr>
          <w:rFonts w:hint="eastAsia" w:ascii="仿宋_GB2312" w:hAnsi="仿宋" w:eastAsia="仿宋_GB2312"/>
          <w:b/>
          <w:sz w:val="32"/>
          <w:szCs w:val="32"/>
        </w:rPr>
        <w:t>申报时间和办理时限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每年安排1-2次集中受理单位申请，具体受理时间以发布的申报通知为准。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八、附则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本计划责任部门为南山区科技创新局，本操作规程由其负责解释，自发布之日起施行。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  <w:tabs>
        <w:tab w:val="clear" w:pos="4153"/>
      </w:tabs>
      <w:jc w:val="right"/>
    </w:pPr>
    <w:r>
      <w:rPr>
        <w:rFonts w:hint="eastAsia"/>
      </w:rPr>
      <w:t>版本号：2019-V1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78D1"/>
    <w:rsid w:val="05EA3485"/>
    <w:rsid w:val="1CB13544"/>
    <w:rsid w:val="203B6533"/>
    <w:rsid w:val="295725D4"/>
    <w:rsid w:val="2DE64AC9"/>
    <w:rsid w:val="3E316486"/>
    <w:rsid w:val="40682EA2"/>
    <w:rsid w:val="47EB7C61"/>
    <w:rsid w:val="4E711672"/>
    <w:rsid w:val="531512A2"/>
    <w:rsid w:val="58A91D67"/>
    <w:rsid w:val="5A6E7730"/>
    <w:rsid w:val="5B9B338C"/>
    <w:rsid w:val="5F0D0D30"/>
    <w:rsid w:val="63A65655"/>
    <w:rsid w:val="63F2154B"/>
    <w:rsid w:val="66323783"/>
    <w:rsid w:val="6C943A95"/>
    <w:rsid w:val="79864FCA"/>
    <w:rsid w:val="7C72709C"/>
    <w:rsid w:val="7F3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张洪艳</cp:lastModifiedBy>
  <dcterms:modified xsi:type="dcterms:W3CDTF">2019-12-05T02:25:36Z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