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226" w:right="-226" w:firstLine="420"/>
        <w:jc w:val="both"/>
        <w:textAlignment w:val="auto"/>
        <w:rPr>
          <w:rFonts w:hint="default" w:ascii="方正小标宋简体" w:hAnsi="方正小标宋简体" w:eastAsia="方正小标宋简体" w:cs="方正小标宋简体"/>
          <w:b w:val="0"/>
          <w:bCs/>
          <w:color w:val="333333"/>
          <w:sz w:val="44"/>
          <w:szCs w:val="44"/>
          <w:lang w:val="en-US"/>
        </w:rPr>
      </w:pPr>
      <w:r>
        <w:rPr>
          <w:rFonts w:hint="eastAsia" w:ascii="黑体" w:hAnsi="黑体" w:eastAsia="黑体" w:cs="黑体"/>
          <w:b w:val="0"/>
          <w:color w:val="333333"/>
          <w:kern w:val="0"/>
          <w:sz w:val="32"/>
          <w:szCs w:val="32"/>
          <w:lang w:val="en-US" w:eastAsia="zh-CN" w:bidi="ar"/>
        </w:rPr>
        <w:t>附件 1</w:t>
      </w:r>
    </w:p>
    <w:p>
      <w:pPr>
        <w:pStyle w:val="2"/>
        <w:keepNext w:val="0"/>
        <w:keepLines w:val="0"/>
        <w:pageBreakBefore w:val="0"/>
        <w:widowControl/>
        <w:suppressLineNumbers w:val="0"/>
        <w:kinsoku/>
        <w:wordWrap/>
        <w:overflowPunct/>
        <w:topLinePunct w:val="0"/>
        <w:autoSpaceDE/>
        <w:autoSpaceDN/>
        <w:bidi w:val="0"/>
        <w:adjustRightInd/>
        <w:snapToGrid/>
        <w:spacing w:after="120" w:line="560" w:lineRule="exact"/>
        <w:ind w:right="-225"/>
        <w:jc w:val="center"/>
        <w:textAlignment w:val="auto"/>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rPr>
        <w:t>201</w:t>
      </w:r>
      <w:r>
        <w:rPr>
          <w:rFonts w:hint="eastAsia" w:ascii="方正小标宋简体" w:hAnsi="方正小标宋简体" w:eastAsia="方正小标宋简体" w:cs="方正小标宋简体"/>
          <w:b w:val="0"/>
          <w:bCs/>
          <w:color w:val="333333"/>
          <w:sz w:val="44"/>
          <w:szCs w:val="44"/>
          <w:lang w:val="en-US" w:eastAsia="zh-CN"/>
        </w:rPr>
        <w:t>9</w:t>
      </w:r>
      <w:r>
        <w:rPr>
          <w:rFonts w:hint="eastAsia" w:ascii="方正小标宋简体" w:hAnsi="方正小标宋简体" w:eastAsia="方正小标宋简体" w:cs="方正小标宋简体"/>
          <w:b w:val="0"/>
          <w:bCs/>
          <w:color w:val="333333"/>
          <w:sz w:val="44"/>
          <w:szCs w:val="44"/>
        </w:rPr>
        <w:t>年度深圳市品牌展会认定申报指南</w:t>
      </w:r>
    </w:p>
    <w:p>
      <w:pPr>
        <w:keepNext w:val="0"/>
        <w:keepLines w:val="0"/>
        <w:pageBreakBefore w:val="0"/>
        <w:kinsoku/>
        <w:wordWrap/>
        <w:overflowPunct/>
        <w:topLinePunct w:val="0"/>
        <w:autoSpaceDE/>
        <w:autoSpaceDN/>
        <w:bidi w:val="0"/>
        <w:adjustRightInd/>
        <w:snapToGrid/>
        <w:spacing w:after="120" w:line="560" w:lineRule="exact"/>
        <w:jc w:val="center"/>
        <w:textAlignment w:val="auto"/>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一、支持领域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具备深圳市品牌展会认定条件的展会。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二、设定依据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《深圳市品牌展会认定办法》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三、申报条件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在深圳市专业展馆定期举办的展览会可申请认定为深圳市品牌展会，申报深圳市品牌展会应具备以下条件：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（一）在本市专业展馆举办的展会；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（二）展期不超过两周，定期举办过三届以上（往届举办地不限于深圳，从第四届开始方可申请）；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color w:val="333333"/>
          <w:kern w:val="0"/>
          <w:sz w:val="32"/>
          <w:szCs w:val="32"/>
          <w:lang w:val="en-US" w:eastAsia="zh-CN" w:bidi="ar"/>
        </w:rPr>
      </w:pPr>
      <w:r>
        <w:rPr>
          <w:rFonts w:hint="eastAsia" w:ascii="仿宋" w:hAnsi="仿宋" w:eastAsia="仿宋" w:cs="仿宋"/>
          <w:b w:val="0"/>
          <w:color w:val="333333"/>
          <w:kern w:val="0"/>
          <w:sz w:val="32"/>
          <w:szCs w:val="32"/>
          <w:lang w:val="en-US" w:eastAsia="zh-CN" w:bidi="ar"/>
        </w:rPr>
        <w:t xml:space="preserve">（三）展览净面积达1万平方米以上;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四）申请单位应为展会主办单位，有多个主办单位的，应由各主办单位协商一致委托其中一家单位提出申请，并出具委托协议。政府主办展会可由承办单位代为申请，有多个承办单位的，应由各承办单位协商一致委托其中一家单位提出申请，并出具委托协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（五）展览期间未出现安全事故、知识产权纠纷等不良事件而被行政机关处罚或司法机关判决承担民事责任的情况；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226" w:right="-226" w:firstLine="420"/>
        <w:jc w:val="left"/>
        <w:textAlignment w:val="auto"/>
        <w:outlineLvl w:val="9"/>
        <w:rPr>
          <w:rFonts w:hint="eastAsia" w:ascii="仿宋_GB2312" w:hAnsi="仿宋_GB2312" w:eastAsia="仿宋_GB2312" w:cs="仿宋_GB2312"/>
          <w:b w:val="0"/>
          <w:color w:val="333333"/>
          <w:kern w:val="0"/>
          <w:sz w:val="32"/>
          <w:szCs w:val="32"/>
          <w:lang w:val="en-US" w:eastAsia="zh-CN" w:bidi="ar"/>
        </w:rPr>
      </w:pPr>
      <w:r>
        <w:rPr>
          <w:rFonts w:hint="eastAsia" w:ascii="仿宋" w:hAnsi="仿宋" w:eastAsia="仿宋" w:cs="仿宋"/>
          <w:b w:val="0"/>
          <w:color w:val="333333"/>
          <w:kern w:val="0"/>
          <w:sz w:val="32"/>
          <w:szCs w:val="32"/>
          <w:lang w:val="en-US" w:eastAsia="zh-CN" w:bidi="ar"/>
        </w:rPr>
        <w:t>（六）同一主（承）办单位在一年内举办多个主题相同或相似的展会的，只能以其中一个展会提出申请</w:t>
      </w:r>
      <w:r>
        <w:rPr>
          <w:rFonts w:hint="eastAsia" w:ascii="仿宋_GB2312" w:hAnsi="仿宋_GB2312" w:eastAsia="仿宋_GB2312" w:cs="仿宋_GB2312"/>
          <w:b w:val="0"/>
          <w:color w:val="333333"/>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226" w:right="-226" w:firstLine="960" w:firstLineChars="300"/>
        <w:jc w:val="left"/>
        <w:textAlignment w:val="auto"/>
        <w:outlineLvl w:val="9"/>
        <w:rPr>
          <w:rFonts w:hint="eastAsia" w:ascii="黑体" w:hAnsi="黑体" w:eastAsia="黑体" w:cs="黑体"/>
          <w:b w:val="0"/>
          <w:color w:val="333333"/>
          <w:kern w:val="0"/>
          <w:sz w:val="32"/>
          <w:szCs w:val="32"/>
          <w:lang w:val="en-US" w:eastAsia="zh-CN" w:bidi="ar"/>
        </w:rPr>
      </w:pPr>
      <w:r>
        <w:rPr>
          <w:rFonts w:hint="eastAsia" w:ascii="黑体" w:hAnsi="黑体" w:eastAsia="黑体" w:cs="黑体"/>
          <w:b w:val="0"/>
          <w:color w:val="333333"/>
          <w:kern w:val="0"/>
          <w:sz w:val="32"/>
          <w:szCs w:val="32"/>
          <w:lang w:val="en-US" w:eastAsia="zh-CN" w:bidi="ar"/>
        </w:rPr>
        <w:t xml:space="preserve">四、申请材料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（一）深圳市品牌展会申请表（原件，见附件）；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（二）BPA国际媒体认证机构（The Business of Perferming Audits）认证报告（复印件）；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color w:val="333333"/>
          <w:kern w:val="0"/>
          <w:sz w:val="32"/>
          <w:szCs w:val="32"/>
          <w:lang w:val="en-US" w:eastAsia="zh-CN" w:bidi="ar"/>
        </w:rPr>
      </w:pPr>
      <w:r>
        <w:rPr>
          <w:rFonts w:hint="eastAsia" w:ascii="仿宋" w:hAnsi="仿宋" w:eastAsia="仿宋" w:cs="仿宋"/>
          <w:b w:val="0"/>
          <w:color w:val="333333"/>
          <w:kern w:val="0"/>
          <w:sz w:val="32"/>
          <w:szCs w:val="32"/>
          <w:lang w:val="en-US" w:eastAsia="zh-CN" w:bidi="ar"/>
        </w:rPr>
        <w:t xml:space="preserve">（三）上年度展会的总结报告；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color w:val="333333"/>
          <w:kern w:val="0"/>
          <w:sz w:val="32"/>
          <w:szCs w:val="32"/>
          <w:lang w:val="en-US" w:eastAsia="zh-CN" w:bidi="ar"/>
        </w:rPr>
      </w:pPr>
      <w:r>
        <w:rPr>
          <w:rFonts w:hint="eastAsia" w:ascii="仿宋" w:hAnsi="仿宋" w:eastAsia="仿宋" w:cs="仿宋"/>
          <w:b w:val="0"/>
          <w:color w:val="333333"/>
          <w:kern w:val="0"/>
          <w:sz w:val="32"/>
          <w:szCs w:val="32"/>
          <w:lang w:val="en-US" w:eastAsia="zh-CN" w:bidi="ar"/>
        </w:rPr>
        <w:t xml:space="preserve">（四）深圳市专业展馆场地租赁协议（复印件）；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color w:val="333333"/>
          <w:kern w:val="0"/>
          <w:sz w:val="32"/>
          <w:szCs w:val="32"/>
          <w:lang w:val="en-US" w:eastAsia="zh-CN" w:bidi="ar"/>
        </w:rPr>
        <w:t>（五</w:t>
      </w:r>
      <w:r>
        <w:rPr>
          <w:rFonts w:hint="eastAsia" w:ascii="仿宋" w:hAnsi="仿宋" w:eastAsia="仿宋" w:cs="仿宋"/>
          <w:b w:val="0"/>
          <w:color w:val="000000" w:themeColor="text1"/>
          <w:kern w:val="0"/>
          <w:sz w:val="32"/>
          <w:szCs w:val="32"/>
          <w:lang w:val="en-US" w:eastAsia="zh-CN" w:bidi="ar"/>
          <w14:textFill>
            <w14:solidFill>
              <w14:schemeClr w14:val="tx1"/>
            </w14:solidFill>
          </w14:textFill>
        </w:rPr>
        <w:t xml:space="preserve">）相关媒体报道；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kern w:val="0"/>
          <w:sz w:val="32"/>
          <w:szCs w:val="32"/>
          <w:lang w:val="en-US" w:eastAsia="zh-CN" w:bidi="ar"/>
          <w14:textFill>
            <w14:solidFill>
              <w14:schemeClr w14:val="tx1"/>
            </w14:solidFill>
          </w14:textFill>
        </w:rPr>
        <w:t xml:space="preserve">（六）展会会刊。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000000" w:themeColor="text1"/>
          <w:kern w:val="0"/>
          <w:sz w:val="32"/>
          <w:szCs w:val="32"/>
          <w:lang w:val="en-US" w:eastAsia="zh-CN" w:bidi="ar"/>
          <w14:textFill>
            <w14:solidFill>
              <w14:schemeClr w14:val="tx1"/>
            </w14:solidFill>
          </w14:textFill>
        </w:rPr>
        <w:t>上材料一式两份，A4纸正反面打印/复印，所有页面均需加盖申请单位公章。非空白页（含封面）需连续编写页码，装订成册（胶装）。书脊（</w:t>
      </w:r>
      <w:r>
        <w:rPr>
          <w:rFonts w:hint="eastAsia" w:ascii="仿宋" w:hAnsi="仿宋" w:eastAsia="仿宋" w:cs="仿宋"/>
          <w:b w:val="0"/>
          <w:color w:val="333333"/>
          <w:kern w:val="0"/>
          <w:sz w:val="32"/>
          <w:szCs w:val="32"/>
          <w:lang w:val="en-US" w:eastAsia="zh-CN" w:bidi="ar"/>
        </w:rPr>
        <w:t xml:space="preserve">侧边）要求标注申报企业名称（展会会刊可另附）。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五、申请方式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120" w:afterAutospacing="0" w:line="560" w:lineRule="exact"/>
        <w:ind w:left="0" w:right="0" w:firstLine="640" w:firstLineChars="200"/>
        <w:textAlignment w:val="auto"/>
        <w:rPr>
          <w:rFonts w:hint="eastAsia" w:ascii="仿宋_GB2312" w:hAnsi="仿宋_GB2312" w:eastAsia="仿宋_GB2312" w:cs="仿宋_GB2312"/>
          <w:b w:val="0"/>
          <w:sz w:val="32"/>
          <w:szCs w:val="32"/>
        </w:rPr>
      </w:pPr>
      <w:r>
        <w:rPr>
          <w:rFonts w:hint="eastAsia" w:ascii="仿宋" w:hAnsi="仿宋" w:eastAsia="仿宋" w:cs="仿宋"/>
          <w:b w:val="0"/>
          <w:color w:val="000000" w:themeColor="text1"/>
          <w:kern w:val="0"/>
          <w:sz w:val="32"/>
          <w:szCs w:val="32"/>
          <w:lang w:val="en-US" w:eastAsia="zh-CN" w:bidi="ar"/>
          <w14:textFill>
            <w14:solidFill>
              <w14:schemeClr w14:val="tx1"/>
            </w14:solidFill>
          </w14:textFill>
        </w:rPr>
        <w:t>登陆</w:t>
      </w:r>
      <w:r>
        <w:rPr>
          <w:rFonts w:hint="eastAsia" w:ascii="仿宋" w:hAnsi="仿宋" w:eastAsia="仿宋" w:cs="仿宋"/>
          <w:color w:val="000000" w:themeColor="text1"/>
          <w:sz w:val="32"/>
          <w:szCs w:val="32"/>
          <w14:textFill>
            <w14:solidFill>
              <w14:schemeClr w14:val="tx1"/>
            </w14:solidFill>
          </w14:textFill>
        </w:rPr>
        <w:t>登录“广东政务服务网深圳市”提出申请，同时登录http://www.gdzwfw.gov.cn查找到相应事项进行申报，预审通过后前往市民中心行政服务大厅西厅综合窗口</w:t>
      </w:r>
      <w:r>
        <w:rPr>
          <w:rFonts w:hint="eastAsia" w:ascii="仿宋" w:hAnsi="仿宋" w:eastAsia="仿宋" w:cs="仿宋"/>
          <w:color w:val="000000" w:themeColor="text1"/>
          <w:sz w:val="32"/>
          <w:szCs w:val="32"/>
          <w:lang w:eastAsia="zh-CN"/>
          <w14:textFill>
            <w14:solidFill>
              <w14:schemeClr w14:val="tx1"/>
            </w14:solidFill>
          </w14:textFill>
        </w:rPr>
        <w:t>提交</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_GB2312" w:hAnsi="仿宋_GB2312" w:eastAsia="仿宋_GB2312" w:cs="仿宋_GB2312"/>
          <w:b w:val="0"/>
          <w:sz w:val="32"/>
          <w:szCs w:val="32"/>
        </w:rPr>
      </w:pPr>
      <w:r>
        <w:rPr>
          <w:rFonts w:hint="eastAsia" w:ascii="黑体" w:hAnsi="黑体" w:eastAsia="黑体" w:cs="黑体"/>
          <w:b w:val="0"/>
          <w:color w:val="333333"/>
          <w:kern w:val="0"/>
          <w:sz w:val="32"/>
          <w:szCs w:val="32"/>
          <w:lang w:val="en-US" w:eastAsia="zh-CN" w:bidi="ar"/>
        </w:rPr>
        <w:t>六、申请受理机关</w:t>
      </w:r>
      <w:r>
        <w:rPr>
          <w:rFonts w:hint="eastAsia" w:ascii="仿宋_GB2312" w:hAnsi="仿宋_GB2312" w:eastAsia="仿宋_GB2312" w:cs="仿宋_GB2312"/>
          <w:b w:val="0"/>
          <w:color w:val="333333"/>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（一）受理机关：深圳市商务局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（二）受理时间：一年一次。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网络填报受理时间：2019年12月16日至12月20日 17:40；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书面材料受理时间：2019年12月16日至12月20日 17:40；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（三）咨询电话：88103579、88102011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_GB2312" w:hAnsi="仿宋_GB2312" w:eastAsia="仿宋_GB2312" w:cs="仿宋_GB2312"/>
          <w:b w:val="0"/>
          <w:sz w:val="32"/>
          <w:szCs w:val="32"/>
        </w:rPr>
      </w:pPr>
      <w:r>
        <w:rPr>
          <w:rFonts w:hint="eastAsia" w:ascii="仿宋" w:hAnsi="仿宋" w:eastAsia="仿宋" w:cs="仿宋"/>
          <w:b w:val="0"/>
          <w:color w:val="333333"/>
          <w:kern w:val="0"/>
          <w:sz w:val="32"/>
          <w:szCs w:val="32"/>
          <w:lang w:val="en-US" w:eastAsia="zh-CN" w:bidi="ar"/>
        </w:rPr>
        <w:t>（四）书面材料受理地点：深圳市福田区福中三路市民中心B区市行政服务大厅西厅综合窗口。</w:t>
      </w:r>
      <w:r>
        <w:rPr>
          <w:rFonts w:hint="eastAsia" w:ascii="仿宋_GB2312" w:hAnsi="仿宋_GB2312" w:eastAsia="仿宋_GB2312" w:cs="仿宋_GB2312"/>
          <w:b w:val="0"/>
          <w:color w:val="333333"/>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七、申请决定机关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深圳市商务局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八、办理流程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_GB2312" w:hAnsi="仿宋_GB2312" w:eastAsia="仿宋_GB2312" w:cs="仿宋_GB2312"/>
          <w:b w:val="0"/>
          <w:sz w:val="32"/>
          <w:szCs w:val="32"/>
        </w:rPr>
      </w:pPr>
      <w:r>
        <w:rPr>
          <w:rFonts w:hint="eastAsia" w:ascii="仿宋" w:hAnsi="仿宋" w:eastAsia="仿宋" w:cs="仿宋"/>
          <w:b w:val="0"/>
          <w:color w:val="333333"/>
          <w:kern w:val="0"/>
          <w:sz w:val="32"/>
          <w:szCs w:val="32"/>
          <w:lang w:val="en-US" w:eastAsia="zh-CN" w:bidi="ar"/>
        </w:rPr>
        <w:t>网上申报――窗口提交申请材料――申请材料初审――专家评审――社会公示――正式发布深圳市品牌展会名单。</w:t>
      </w:r>
      <w:r>
        <w:rPr>
          <w:rFonts w:hint="eastAsia" w:ascii="仿宋_GB2312" w:hAnsi="仿宋_GB2312" w:eastAsia="仿宋_GB2312" w:cs="仿宋_GB2312"/>
          <w:b w:val="0"/>
          <w:color w:val="333333"/>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九、办理时限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_GB2312" w:hAnsi="仿宋_GB2312" w:eastAsia="仿宋_GB2312" w:cs="仿宋_GB2312"/>
          <w:b w:val="0"/>
          <w:sz w:val="32"/>
          <w:szCs w:val="32"/>
        </w:rPr>
      </w:pPr>
      <w:r>
        <w:rPr>
          <w:rFonts w:hint="eastAsia" w:ascii="仿宋" w:hAnsi="仿宋" w:eastAsia="仿宋" w:cs="仿宋"/>
          <w:b w:val="0"/>
          <w:color w:val="333333"/>
          <w:kern w:val="0"/>
          <w:sz w:val="32"/>
          <w:szCs w:val="32"/>
          <w:lang w:val="en-US" w:eastAsia="zh-CN" w:bidi="ar"/>
        </w:rPr>
        <w:t>22个工作日。</w:t>
      </w:r>
      <w:r>
        <w:rPr>
          <w:rFonts w:hint="eastAsia" w:ascii="仿宋_GB2312" w:hAnsi="仿宋_GB2312" w:eastAsia="仿宋_GB2312" w:cs="仿宋_GB2312"/>
          <w:b w:val="0"/>
          <w:color w:val="333333"/>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十、收费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_GB2312" w:hAnsi="仿宋_GB2312" w:eastAsia="仿宋_GB2312" w:cs="仿宋_GB2312"/>
          <w:b w:val="0"/>
          <w:sz w:val="32"/>
          <w:szCs w:val="32"/>
        </w:rPr>
      </w:pPr>
      <w:r>
        <w:rPr>
          <w:rFonts w:hint="eastAsia" w:ascii="仿宋" w:hAnsi="仿宋" w:eastAsia="仿宋" w:cs="仿宋"/>
          <w:b w:val="0"/>
          <w:color w:val="333333"/>
          <w:kern w:val="0"/>
          <w:sz w:val="32"/>
          <w:szCs w:val="32"/>
          <w:lang w:val="en-US" w:eastAsia="zh-CN" w:bidi="ar"/>
        </w:rPr>
        <w:t>无</w:t>
      </w:r>
      <w:r>
        <w:rPr>
          <w:rFonts w:hint="eastAsia" w:ascii="仿宋_GB2312" w:hAnsi="仿宋_GB2312" w:eastAsia="仿宋_GB2312" w:cs="仿宋_GB2312"/>
          <w:b w:val="0"/>
          <w:color w:val="333333"/>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黑体" w:hAnsi="黑体" w:eastAsia="黑体" w:cs="黑体"/>
          <w:b w:val="0"/>
          <w:sz w:val="32"/>
          <w:szCs w:val="32"/>
        </w:rPr>
      </w:pPr>
      <w:r>
        <w:rPr>
          <w:rFonts w:hint="eastAsia" w:ascii="黑体" w:hAnsi="黑体" w:eastAsia="黑体" w:cs="黑体"/>
          <w:b w:val="0"/>
          <w:color w:val="333333"/>
          <w:kern w:val="0"/>
          <w:sz w:val="32"/>
          <w:szCs w:val="32"/>
          <w:lang w:val="en-US" w:eastAsia="zh-CN" w:bidi="ar"/>
        </w:rPr>
        <w:t xml:space="preserve">十一、年审或年检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226" w:firstLine="640" w:firstLineChars="200"/>
        <w:jc w:val="left"/>
        <w:textAlignment w:val="auto"/>
        <w:outlineLvl w:val="9"/>
        <w:rPr>
          <w:rFonts w:hint="eastAsia" w:ascii="仿宋" w:hAnsi="仿宋" w:eastAsia="仿宋" w:cs="仿宋"/>
          <w:b w:val="0"/>
          <w:sz w:val="32"/>
          <w:szCs w:val="32"/>
        </w:rPr>
      </w:pPr>
      <w:r>
        <w:rPr>
          <w:rFonts w:hint="eastAsia" w:ascii="仿宋" w:hAnsi="仿宋" w:eastAsia="仿宋" w:cs="仿宋"/>
          <w:b w:val="0"/>
          <w:color w:val="333333"/>
          <w:kern w:val="0"/>
          <w:sz w:val="32"/>
          <w:szCs w:val="32"/>
          <w:lang w:val="en-US" w:eastAsia="zh-CN" w:bidi="ar"/>
        </w:rPr>
        <w:t xml:space="preserve">无。 </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kinsoku/>
        <w:overflowPunct/>
        <w:topLinePunct w:val="0"/>
        <w:autoSpaceDE/>
        <w:bidi w:val="0"/>
        <w:adjustRightInd/>
        <w:snapToGrid/>
        <w:spacing w:line="560" w:lineRule="exact"/>
        <w:textAlignment w:val="auto"/>
      </w:pPr>
    </w:p>
    <w:p>
      <w:pPr>
        <w:keepNext w:val="0"/>
        <w:keepLines w:val="0"/>
        <w:pageBreakBefore w:val="0"/>
        <w:kinsoku/>
        <w:overflowPunct/>
        <w:topLinePunct w:val="0"/>
        <w:autoSpaceDE/>
        <w:bidi w:val="0"/>
        <w:adjustRightInd/>
        <w:snapToGrid/>
        <w:spacing w:line="560" w:lineRule="exact"/>
        <w:textAlignment w:val="auto"/>
        <w:rPr>
          <w:rFonts w:hint="eastAsia" w:ascii="黑体" w:hAnsi="黑体" w:eastAsia="黑体" w:cs="黑体"/>
          <w:color w:val="000000" w:themeColor="text1"/>
          <w:kern w:val="0"/>
          <w:sz w:val="32"/>
          <w:szCs w:val="32"/>
          <w14:textFill>
            <w14:solidFill>
              <w14:schemeClr w14:val="tx1"/>
            </w14:solidFill>
          </w14:textFill>
        </w:rPr>
      </w:pPr>
    </w:p>
    <w:p>
      <w:pPr>
        <w:keepNext w:val="0"/>
        <w:keepLines w:val="0"/>
        <w:pageBreakBefore w:val="0"/>
        <w:kinsoku/>
        <w:overflowPunct/>
        <w:topLinePunct w:val="0"/>
        <w:autoSpaceDE/>
        <w:bidi w:val="0"/>
        <w:adjustRightInd/>
        <w:snapToGrid/>
        <w:spacing w:line="560" w:lineRule="exact"/>
        <w:textAlignment w:val="auto"/>
        <w:rPr>
          <w:rFonts w:ascii="黑体" w:hAnsi="Arial" w:eastAsia="黑体" w:cs="Arial"/>
          <w:color w:val="000000" w:themeColor="text1"/>
          <w:kern w:val="0"/>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w:t>
      </w:r>
    </w:p>
    <w:p>
      <w:pPr>
        <w:keepNext w:val="0"/>
        <w:keepLines w:val="0"/>
        <w:pageBreakBefore w:val="0"/>
        <w:kinsoku/>
        <w:overflowPunct/>
        <w:topLinePunct w:val="0"/>
        <w:autoSpaceDE/>
        <w:bidi w:val="0"/>
        <w:adjustRightInd/>
        <w:snapToGrid/>
        <w:spacing w:line="560" w:lineRule="exact"/>
        <w:jc w:val="center"/>
        <w:textAlignment w:val="auto"/>
        <w:rPr>
          <w:rFonts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深圳市品牌展会申请表</w:t>
      </w:r>
    </w:p>
    <w:p>
      <w:pPr>
        <w:keepNext w:val="0"/>
        <w:keepLines w:val="0"/>
        <w:pageBreakBefore w:val="0"/>
        <w:kinsoku/>
        <w:overflowPunct/>
        <w:topLinePunct w:val="0"/>
        <w:autoSpaceDE/>
        <w:bidi w:val="0"/>
        <w:adjustRightInd/>
        <w:snapToGrid/>
        <w:spacing w:line="560" w:lineRule="exact"/>
        <w:ind w:right="-334" w:rightChars="-159"/>
        <w:textAlignment w:val="auto"/>
        <w:rPr>
          <w:rFonts w:ascii="方正小标宋简体" w:hAnsi="宋体" w:eastAsia="方正小标宋简体" w:cs="宋体"/>
          <w:color w:val="000000" w:themeColor="text1"/>
          <w:kern w:val="0"/>
          <w:sz w:val="36"/>
          <w:szCs w:val="36"/>
          <w14:textFill>
            <w14:solidFill>
              <w14:schemeClr w14:val="tx1"/>
            </w14:solidFill>
          </w14:textFill>
        </w:rPr>
      </w:pPr>
    </w:p>
    <w:p>
      <w:pPr>
        <w:keepNext w:val="0"/>
        <w:keepLines w:val="0"/>
        <w:pageBreakBefore w:val="0"/>
        <w:kinsoku/>
        <w:overflowPunct/>
        <w:topLinePunct w:val="0"/>
        <w:autoSpaceDE/>
        <w:bidi w:val="0"/>
        <w:adjustRightInd/>
        <w:snapToGrid/>
        <w:spacing w:line="560" w:lineRule="exact"/>
        <w:ind w:right="-334" w:rightChars="-159"/>
        <w:textAlignment w:val="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填报单位：（盖章）                 </w:t>
      </w:r>
      <w:bookmarkStart w:id="0" w:name="_GoBack"/>
      <w:bookmarkEnd w:id="0"/>
      <w:r>
        <w:rPr>
          <w:rFonts w:hint="eastAsia" w:ascii="宋体" w:hAnsi="宋体"/>
          <w:color w:val="000000" w:themeColor="text1"/>
          <w:sz w:val="24"/>
          <w:szCs w:val="24"/>
          <w14:textFill>
            <w14:solidFill>
              <w14:schemeClr w14:val="tx1"/>
            </w14:solidFill>
          </w14:textFill>
        </w:rPr>
        <w:t xml:space="preserve">           填报日期：   年   月   日</w:t>
      </w:r>
    </w:p>
    <w:tbl>
      <w:tblPr>
        <w:tblStyle w:val="5"/>
        <w:tblW w:w="84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3483"/>
        <w:gridCol w:w="157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展会名称</w:t>
            </w:r>
          </w:p>
        </w:tc>
        <w:tc>
          <w:tcPr>
            <w:tcW w:w="683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展会类型</w:t>
            </w:r>
          </w:p>
        </w:tc>
        <w:tc>
          <w:tcPr>
            <w:tcW w:w="68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r>
              <w:rPr>
                <w:color w:val="000000" w:themeColor="text1"/>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629920</wp:posOffset>
                      </wp:positionH>
                      <wp:positionV relativeFrom="paragraph">
                        <wp:posOffset>3175</wp:posOffset>
                      </wp:positionV>
                      <wp:extent cx="152400" cy="151765"/>
                      <wp:effectExtent l="4445" t="5080" r="14605" b="14605"/>
                      <wp:wrapNone/>
                      <wp:docPr id="4" name="矩形 4"/>
                      <wp:cNvGraphicFramePr/>
                      <a:graphic xmlns:a="http://schemas.openxmlformats.org/drawingml/2006/main">
                        <a:graphicData uri="http://schemas.microsoft.com/office/word/2010/wordprocessingShape">
                          <wps:wsp>
                            <wps:cNvSpPr/>
                            <wps:spPr>
                              <a:xfrm>
                                <a:off x="0" y="0"/>
                                <a:ext cx="152400" cy="1517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9.6pt;margin-top:0.25pt;height:11.95pt;width:12pt;z-index:251660288;mso-width-relative:page;mso-height-relative:page;" fillcolor="#FFFFFF" filled="t" stroked="t" coordsize="21600,21600" o:gfxdata="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Ggs2DUAAAABgEAAA8AAAAA&#10;AAAAAQAgAAAAIgAAAGRycy9kb3ducmV2LnhtbFBLAQIUABQAAAAIAIdO4kBaLMl23wEAAM8DAAAO&#10;AAAAAAAAAAEAIAAAACMBAABkcnMvZTJvRG9jLnhtbFBLBQYAAAAABgAGAFkBAAB0BQAAAAA=&#10;">
                      <v:fill on="t" focussize="0,0"/>
                      <v:stroke color="#000000" joinstyle="miter"/>
                      <v:imagedata o:title=""/>
                      <o:lock v:ext="edit" aspectratio="f"/>
                    </v:rect>
                  </w:pict>
                </mc:Fallback>
              </mc:AlternateContent>
            </w:r>
            <w:r>
              <w:rPr>
                <w:color w:val="000000" w:themeColor="text1"/>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1430020</wp:posOffset>
                      </wp:positionH>
                      <wp:positionV relativeFrom="paragraph">
                        <wp:posOffset>3175</wp:posOffset>
                      </wp:positionV>
                      <wp:extent cx="152400" cy="151765"/>
                      <wp:effectExtent l="4445" t="5080" r="14605" b="14605"/>
                      <wp:wrapNone/>
                      <wp:docPr id="3" name="矩形 3"/>
                      <wp:cNvGraphicFramePr/>
                      <a:graphic xmlns:a="http://schemas.openxmlformats.org/drawingml/2006/main">
                        <a:graphicData uri="http://schemas.microsoft.com/office/word/2010/wordprocessingShape">
                          <wps:wsp>
                            <wps:cNvSpPr/>
                            <wps:spPr>
                              <a:xfrm>
                                <a:off x="0" y="0"/>
                                <a:ext cx="152400" cy="1517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2.6pt;margin-top:0.25pt;height:11.95pt;width:12pt;z-index:251661312;mso-width-relative:page;mso-height-relative:page;" fillcolor="#FFFFFF" filled="t" stroked="t" coordsize="21600,21600" o:gfxdata="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iEKB1AAAAAcBAAAPAAAA&#10;AAAAAAEAIAAAACIAAABkcnMvZG93bnJldi54bWxQSwECFAAUAAAACACHTuJAniAXcuABAADPAwAA&#10;DgAAAAAAAAABACAAAAAjAQAAZHJzL2Uyb0RvYy54bWxQSwUGAAAAAAYABgBZAQAAdQUAAAAA&#10;">
                      <v:fill on="t" focussize="0,0"/>
                      <v:stroke color="#000000" joinstyle="miter"/>
                      <v:imagedata o:title=""/>
                      <o:lock v:ext="edit" aspectratio="f"/>
                    </v:rect>
                  </w:pict>
                </mc:Fallback>
              </mc:AlternateContent>
            </w:r>
            <w:r>
              <w:rPr>
                <w:color w:val="000000" w:themeColor="text1"/>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2230120</wp:posOffset>
                      </wp:positionH>
                      <wp:positionV relativeFrom="paragraph">
                        <wp:posOffset>3175</wp:posOffset>
                      </wp:positionV>
                      <wp:extent cx="152400" cy="151765"/>
                      <wp:effectExtent l="4445" t="5080" r="14605" b="14605"/>
                      <wp:wrapNone/>
                      <wp:docPr id="2" name="矩形 2"/>
                      <wp:cNvGraphicFramePr/>
                      <a:graphic xmlns:a="http://schemas.openxmlformats.org/drawingml/2006/main">
                        <a:graphicData uri="http://schemas.microsoft.com/office/word/2010/wordprocessingShape">
                          <wps:wsp>
                            <wps:cNvSpPr/>
                            <wps:spPr>
                              <a:xfrm>
                                <a:off x="0" y="0"/>
                                <a:ext cx="152400" cy="1517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5.6pt;margin-top:0.25pt;height:11.95pt;width:12pt;z-index:251662336;mso-width-relative:page;mso-height-relative:page;" fillcolor="#FFFFFF" filled="t" stroked="t" coordsize="21600,21600" o:gfxdata="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QCKh1QAAAAcBAAAPAAAA&#10;AAAAAAEAIAAAACIAAABkcnMvZG93bnJldi54bWxQSwECFAAUAAAACACHTuJAspSIc98BAADPAwAA&#10;DgAAAAAAAAABACAAAAAkAQAAZHJzL2Uyb0RvYy54bWxQSwUGAAAAAAYABgBZAQAAdQUAAAAA&#10;">
                      <v:fill on="t" focussize="0,0"/>
                      <v:stroke color="#000000" joinstyle="miter"/>
                      <v:imagedata o:title=""/>
                      <o:lock v:ext="edit" aspectratio="f"/>
                    </v:rect>
                  </w:pict>
                </mc:Fallback>
              </mc:AlternateContent>
            </w:r>
            <w:r>
              <w:rPr>
                <w:color w:val="000000" w:themeColor="text1"/>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-1905</wp:posOffset>
                      </wp:positionV>
                      <wp:extent cx="152400" cy="151765"/>
                      <wp:effectExtent l="4445" t="5080" r="14605" b="14605"/>
                      <wp:wrapNone/>
                      <wp:docPr id="1" name="矩形 1"/>
                      <wp:cNvGraphicFramePr/>
                      <a:graphic xmlns:a="http://schemas.openxmlformats.org/drawingml/2006/main">
                        <a:graphicData uri="http://schemas.microsoft.com/office/word/2010/wordprocessingShape">
                          <wps:wsp>
                            <wps:cNvSpPr/>
                            <wps:spPr>
                              <a:xfrm>
                                <a:off x="0" y="0"/>
                                <a:ext cx="152400" cy="1517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38.4pt;margin-top:-0.15pt;height:11.95pt;width:12pt;z-index:251663360;mso-width-relative:page;mso-height-relative:page;" fillcolor="#FFFFFF" filled="t" stroked="t" coordsize="21600,21600" o:gfxdata="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ZchIJ1gAAAAgBAAAPAAAA&#10;AAAAAAEAIAAAACIAAABkcnMvZG93bnJldi54bWxQSwECFAAUAAAACACHTuJAxkgocd4BAADPAwAA&#10;DgAAAAAAAAABACAAAAAlAQAAZHJzL2Uyb0RvYy54bWxQSwUGAAAAAAYABgBZAQAAdQUAAAAA&#10;">
                      <v:fill on="t" focussize="0,0"/>
                      <v:stroke color="#000000" joinstyle="miter"/>
                      <v:imagedata o:title=""/>
                      <o:lock v:ext="edit" aspectratio="f"/>
                    </v:rect>
                  </w:pict>
                </mc:Fallback>
              </mc:AlternateContent>
            </w:r>
            <w:r>
              <w:rPr>
                <w:rFonts w:hint="eastAsia" w:ascii="宋体" w:hAnsi="宋体"/>
                <w:color w:val="000000" w:themeColor="text1"/>
                <w:szCs w:val="21"/>
                <w14:textFill>
                  <w14:solidFill>
                    <w14:schemeClr w14:val="tx1"/>
                  </w14:solidFill>
                </w14:textFill>
              </w:rPr>
              <w:t>专业展览     消费展览    贸易展览    博览会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公司地址</w:t>
            </w:r>
          </w:p>
        </w:tc>
        <w:tc>
          <w:tcPr>
            <w:tcW w:w="68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联系人方式</w:t>
            </w:r>
          </w:p>
        </w:tc>
        <w:tc>
          <w:tcPr>
            <w:tcW w:w="68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办公电话：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展会举办地点</w:t>
            </w:r>
          </w:p>
        </w:tc>
        <w:tc>
          <w:tcPr>
            <w:tcW w:w="683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val="0"/>
              <w:bidi w:val="0"/>
              <w:adjustRightInd/>
              <w:snapToGrid/>
              <w:spacing w:line="560" w:lineRule="exact"/>
              <w:jc w:val="left"/>
              <w:textAlignment w:val="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展会举办届数</w:t>
            </w:r>
          </w:p>
        </w:tc>
        <w:tc>
          <w:tcPr>
            <w:tcW w:w="683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autoSpaceDN w:val="0"/>
              <w:bidi w:val="0"/>
              <w:adjustRightInd/>
              <w:snapToGrid/>
              <w:spacing w:line="560" w:lineRule="exact"/>
              <w:jc w:val="lef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exact"/>
          <w:jc w:val="center"/>
        </w:trPr>
        <w:tc>
          <w:tcPr>
            <w:tcW w:w="16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批准/备案文号</w:t>
            </w:r>
          </w:p>
        </w:tc>
        <w:tc>
          <w:tcPr>
            <w:tcW w:w="3483"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批准/备案单位</w:t>
            </w:r>
          </w:p>
        </w:tc>
        <w:tc>
          <w:tcPr>
            <w:tcW w:w="1775" w:type="dxa"/>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展览规模</w:t>
            </w: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展览净面积</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hAnsi="宋体"/>
                <w:iCs/>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参展商数量</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hAnsi="宋体"/>
                <w:iCs/>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专业观众数量</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hAnsi="宋体"/>
                <w:b/>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观众</w:t>
            </w: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境外专业观众比例</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hAnsi="宋体"/>
                <w:b/>
                <w:iCs/>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境外观众代表的国家及港澳台数</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hAnsi="宋体"/>
                <w:b/>
                <w:iCs/>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境内专业观众代表的地区数</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hAnsi="宋体"/>
                <w:b/>
                <w:iCs/>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广东之外专业观众比例</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jc w:val="center"/>
              <w:textAlignment w:val="auto"/>
              <w:rPr>
                <w:rFonts w:ascii="宋体"/>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参展商</w:t>
            </w: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境外参展商的比例</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广东之外参展商的比例</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境外参展商代表的国家及地区数</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ascii="宋体" w:hAnsi="宋体"/>
                <w:iCs/>
                <w:color w:val="000000" w:themeColor="text1"/>
                <w:szCs w:val="21"/>
                <w14:textFill>
                  <w14:solidFill>
                    <w14:schemeClr w14:val="tx1"/>
                  </w14:solidFill>
                </w14:textFill>
              </w:rPr>
            </w:pPr>
            <w:r>
              <w:rPr>
                <w:rFonts w:hint="eastAsia" w:ascii="宋体" w:hAnsi="宋体"/>
                <w:iCs/>
                <w:color w:val="000000" w:themeColor="text1"/>
                <w:szCs w:val="21"/>
                <w14:textFill>
                  <w14:solidFill>
                    <w14:schemeClr w14:val="tx1"/>
                  </w14:solidFill>
                </w14:textFill>
              </w:rPr>
              <w:t>境内参展商代表的省（区）数</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center"/>
              <w:textAlignment w:val="auto"/>
              <w:rPr>
                <w:rFonts w:hint="eastAsia" w:ascii="宋体" w:eastAsiaTheme="minorEastAsia"/>
                <w:color w:val="000000" w:themeColor="text1"/>
                <w:szCs w:val="21"/>
                <w:lang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品牌建设</w:t>
            </w: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eastAsia" w:ascii="宋体" w:hAnsi="宋体" w:eastAsiaTheme="minorEastAsia"/>
                <w:iCs/>
                <w:color w:val="000000" w:themeColor="text1"/>
                <w:szCs w:val="21"/>
                <w:lang w:eastAsia="zh-CN"/>
                <w14:textFill>
                  <w14:solidFill>
                    <w14:schemeClr w14:val="tx1"/>
                  </w14:solidFill>
                </w14:textFill>
              </w:rPr>
            </w:pPr>
            <w:r>
              <w:rPr>
                <w:rFonts w:hint="eastAsia" w:ascii="宋体" w:hAnsi="宋体"/>
                <w:iCs/>
                <w:color w:val="000000" w:themeColor="text1"/>
                <w:szCs w:val="21"/>
                <w:lang w:eastAsia="zh-CN"/>
                <w14:textFill>
                  <w14:solidFill>
                    <w14:schemeClr w14:val="tx1"/>
                  </w14:solidFill>
                </w14:textFill>
              </w:rPr>
              <w:t>行业排名</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default"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UFI认证</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媒体数量</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产业匹配度</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专业论坛数量</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其他相关活动数量</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center"/>
              <w:textAlignment w:val="auto"/>
              <w:rPr>
                <w:rFonts w:hint="eastAsia" w:ascii="宋体" w:eastAsiaTheme="minorEastAsia"/>
                <w:color w:val="000000" w:themeColor="text1"/>
                <w:szCs w:val="21"/>
                <w:lang w:eastAsia="zh-CN"/>
                <w14:textFill>
                  <w14:solidFill>
                    <w14:schemeClr w14:val="tx1"/>
                  </w14:solidFill>
                </w14:textFill>
              </w:rPr>
            </w:pPr>
            <w:r>
              <w:rPr>
                <w:rFonts w:hint="eastAsia" w:ascii="宋体"/>
                <w:color w:val="000000" w:themeColor="text1"/>
                <w:szCs w:val="21"/>
                <w:lang w:eastAsia="zh-CN"/>
                <w14:textFill>
                  <w14:solidFill>
                    <w14:schemeClr w14:val="tx1"/>
                  </w14:solidFill>
                </w14:textFill>
              </w:rPr>
              <w:t>其它</w:t>
            </w: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绿色展装搭建</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展台销售均价</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64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60" w:lineRule="exact"/>
              <w:jc w:val="left"/>
              <w:textAlignment w:val="auto"/>
              <w:rPr>
                <w:rFonts w:ascii="宋体"/>
                <w:color w:val="000000" w:themeColor="text1"/>
                <w:szCs w:val="21"/>
                <w14:textFill>
                  <w14:solidFill>
                    <w14:schemeClr w14:val="tx1"/>
                  </w14:solidFill>
                </w14:textFill>
              </w:rPr>
            </w:pPr>
          </w:p>
        </w:tc>
        <w:tc>
          <w:tcPr>
            <w:tcW w:w="34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bidi w:val="0"/>
              <w:adjustRightInd/>
              <w:snapToGrid/>
              <w:spacing w:line="560" w:lineRule="exact"/>
              <w:textAlignment w:val="auto"/>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赞助商数量</w:t>
            </w:r>
          </w:p>
        </w:tc>
        <w:tc>
          <w:tcPr>
            <w:tcW w:w="334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overflowPunct/>
              <w:topLinePunct w:val="0"/>
              <w:autoSpaceDE/>
              <w:bidi w:val="0"/>
              <w:adjustRightInd/>
              <w:snapToGrid/>
              <w:spacing w:line="560" w:lineRule="exact"/>
              <w:textAlignment w:val="auto"/>
              <w:rPr>
                <w:rFonts w:ascii="宋体"/>
                <w:color w:val="000000" w:themeColor="text1"/>
                <w:szCs w:val="21"/>
                <w14:textFill>
                  <w14:solidFill>
                    <w14:schemeClr w14:val="tx1"/>
                  </w14:solidFill>
                </w14:textFill>
              </w:rPr>
            </w:pPr>
          </w:p>
        </w:tc>
      </w:tr>
    </w:tbl>
    <w:p>
      <w:pPr>
        <w:keepNext w:val="0"/>
        <w:keepLines w:val="0"/>
        <w:pageBreakBefore w:val="0"/>
        <w:kinsoku/>
        <w:overflowPunct/>
        <w:topLinePunct w:val="0"/>
        <w:autoSpaceDE/>
        <w:bidi w:val="0"/>
        <w:adjustRightInd/>
        <w:snapToGrid/>
        <w:spacing w:line="560" w:lineRule="exact"/>
        <w:textAlignment w:val="auto"/>
      </w:pPr>
    </w:p>
    <w:p>
      <w:pPr>
        <w:keepNext w:val="0"/>
        <w:keepLines w:val="0"/>
        <w:pageBreakBefore w:val="0"/>
        <w:kinsoku/>
        <w:overflowPunct/>
        <w:topLinePunct w:val="0"/>
        <w:autoSpaceDE/>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0726B"/>
    <w:rsid w:val="1A91051D"/>
    <w:rsid w:val="1B3105BC"/>
    <w:rsid w:val="29A75733"/>
    <w:rsid w:val="2A844F17"/>
    <w:rsid w:val="2E58481B"/>
    <w:rsid w:val="34093A90"/>
    <w:rsid w:val="395B0797"/>
    <w:rsid w:val="3B3F7027"/>
    <w:rsid w:val="5B905032"/>
    <w:rsid w:val="5DD61651"/>
    <w:rsid w:val="67045EAB"/>
    <w:rsid w:val="730D1725"/>
    <w:rsid w:val="78A2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刘颖</cp:lastModifiedBy>
  <cp:lastPrinted>2019-11-27T08:23:00Z</cp:lastPrinted>
  <dcterms:modified xsi:type="dcterms:W3CDTF">2019-12-09T06:50:49Z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