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黑体" w:eastAsia="黑体" w:cs="黑体"/>
          <w:spacing w:val="-2"/>
          <w:sz w:val="32"/>
          <w:szCs w:val="32"/>
        </w:rPr>
      </w:pPr>
      <w:r>
        <w:rPr>
          <w:rFonts w:hint="eastAsia" w:ascii="黑体" w:hAnsi="黑体" w:eastAsia="黑体" w:cs="黑体"/>
          <w:spacing w:val="-2"/>
          <w:sz w:val="32"/>
          <w:szCs w:val="32"/>
        </w:rPr>
        <w:t>南山区自主创新产业发展专项资金</w:t>
      </w:r>
      <w:r>
        <w:rPr>
          <w:rFonts w:ascii="黑体" w:hAnsi="黑体" w:eastAsia="黑体" w:cs="黑体"/>
          <w:spacing w:val="-2"/>
          <w:sz w:val="32"/>
          <w:szCs w:val="32"/>
        </w:rPr>
        <w:t>—</w:t>
      </w:r>
      <w:r>
        <w:rPr>
          <w:rFonts w:hint="eastAsia" w:ascii="黑体" w:hAnsi="黑体" w:eastAsia="黑体" w:cs="黑体"/>
          <w:spacing w:val="-2"/>
          <w:sz w:val="32"/>
          <w:szCs w:val="32"/>
        </w:rPr>
        <w:t>经济发展分项资金</w:t>
      </w:r>
    </w:p>
    <w:p>
      <w:pPr>
        <w:spacing w:line="540" w:lineRule="exact"/>
        <w:jc w:val="center"/>
        <w:rPr>
          <w:rFonts w:ascii="黑体" w:hAnsi="黑体" w:eastAsia="黑体" w:cs="黑体"/>
          <w:sz w:val="32"/>
          <w:szCs w:val="32"/>
        </w:rPr>
      </w:pPr>
      <w:r>
        <w:rPr>
          <w:rFonts w:hint="eastAsia" w:ascii="黑体" w:hAnsi="黑体" w:eastAsia="黑体" w:cs="黑体"/>
          <w:sz w:val="32"/>
          <w:szCs w:val="32"/>
        </w:rPr>
        <w:t>总部企业办公用房扶持项目操作规程（</w:t>
      </w:r>
      <w:r>
        <w:rPr>
          <w:rFonts w:ascii="黑体" w:hAnsi="黑体" w:eastAsia="黑体" w:cs="黑体"/>
          <w:sz w:val="32"/>
          <w:szCs w:val="32"/>
        </w:rPr>
        <w:t>20</w:t>
      </w:r>
      <w:r>
        <w:rPr>
          <w:rFonts w:hint="eastAsia" w:ascii="黑体" w:hAnsi="黑体" w:eastAsia="黑体" w:cs="黑体"/>
          <w:sz w:val="32"/>
          <w:szCs w:val="32"/>
        </w:rPr>
        <w:t>20年度）</w:t>
      </w:r>
    </w:p>
    <w:p>
      <w:pPr>
        <w:spacing w:line="540" w:lineRule="exact"/>
        <w:jc w:val="center"/>
        <w:rPr>
          <w:rFonts w:ascii="黑体" w:eastAsia="黑体"/>
          <w:sz w:val="32"/>
          <w:szCs w:val="32"/>
        </w:rPr>
      </w:pP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kern w:val="0"/>
          <w:sz w:val="32"/>
          <w:szCs w:val="32"/>
        </w:rPr>
        <w:t>促进我区经济增长方式转变，推动产业结构优化升级，</w:t>
      </w:r>
      <w:r>
        <w:rPr>
          <w:rFonts w:hint="eastAsia" w:ascii="仿宋_GB2312" w:eastAsia="仿宋_GB2312" w:cs="宋体"/>
          <w:sz w:val="32"/>
          <w:szCs w:val="32"/>
        </w:rPr>
        <w:t>培育引进有国际竞争力的大型企业</w:t>
      </w:r>
      <w:r>
        <w:rPr>
          <w:rFonts w:hint="eastAsia" w:ascii="仿宋_GB2312" w:eastAsia="仿宋_GB2312"/>
          <w:sz w:val="32"/>
          <w:szCs w:val="32"/>
        </w:rPr>
        <w:t>，根据《南山区自主创新产业发展专项资金管理办法》及《南山区自主创新产业发展专项资金经济发展分项资金实施细则》，制定本操作规程。</w:t>
      </w: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一、政策内容</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经认定的南山区总部企业，于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日后在南山区新购置或租赁自用办公用房（不含附属和配套用房以及南山区政策性产业用房）的，可申请相应资助。</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二、资助方式</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三、资助标准</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（一）购置办</w:t>
      </w:r>
      <w:r>
        <w:rPr>
          <w:rFonts w:hint="eastAsia" w:ascii="仿宋_GB2312" w:eastAsia="仿宋_GB2312" w:cs="宋体"/>
          <w:sz w:val="32"/>
          <w:szCs w:val="32"/>
        </w:rPr>
        <w:t>公用房</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南山区总部企业于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日后在南山区新购置自用办公用房（同一栋建筑物</w:t>
      </w:r>
      <w:ins w:id="0" w:author="胡芳" w:date="2020-03-17T10:39:00Z">
        <w:r>
          <w:rPr>
            <w:rFonts w:hint="eastAsia" w:ascii="仿宋_GB2312" w:eastAsia="仿宋_GB2312" w:cs="宋体"/>
            <w:sz w:val="32"/>
            <w:szCs w:val="32"/>
          </w:rPr>
          <w:t>；</w:t>
        </w:r>
      </w:ins>
      <w:del w:id="1" w:author="胡芳" w:date="2020-03-17T10:39:00Z">
        <w:r>
          <w:rPr>
            <w:rFonts w:hint="eastAsia" w:ascii="仿宋_GB2312" w:eastAsia="仿宋_GB2312" w:cs="宋体"/>
            <w:sz w:val="32"/>
            <w:szCs w:val="32"/>
          </w:rPr>
          <w:delText>，不含</w:delText>
        </w:r>
      </w:del>
      <w:r>
        <w:rPr>
          <w:rFonts w:hint="eastAsia" w:ascii="仿宋_GB2312" w:eastAsia="仿宋_GB2312" w:cs="宋体"/>
          <w:sz w:val="32"/>
          <w:szCs w:val="32"/>
        </w:rPr>
        <w:t>附属和配套用房以及南山区政策性产业用房；已获购房资助的总部企业，再次购置自用办公商品房的不纳入资助范围），</w:t>
      </w:r>
      <w:ins w:id="2" w:author="王一帆" w:date="2020-03-17T11:26:18Z">
        <w:r>
          <w:rPr>
            <w:rFonts w:hint="eastAsia" w:ascii="仿宋_GB2312" w:eastAsia="仿宋_GB2312" w:cs="宋体"/>
            <w:sz w:val="32"/>
            <w:szCs w:val="32"/>
            <w:lang w:val="en-US" w:eastAsia="zh-CN"/>
          </w:rPr>
          <w:t>针</w:t>
        </w:r>
      </w:ins>
      <w:ins w:id="3" w:author="王一帆" w:date="2020-03-17T11:14:31Z">
        <w:r>
          <w:rPr>
            <w:rFonts w:hint="eastAsia" w:ascii="仿宋_GB2312" w:eastAsia="仿宋_GB2312" w:cs="宋体"/>
            <w:sz w:val="32"/>
            <w:szCs w:val="32"/>
            <w:lang w:val="en-US" w:eastAsia="zh-CN"/>
          </w:rPr>
          <w:t>对</w:t>
        </w:r>
      </w:ins>
      <w:ins w:id="4" w:author="王一帆" w:date="2020-03-17T11:14:26Z">
        <w:r>
          <w:rPr>
            <w:rFonts w:hint="eastAsia" w:ascii="仿宋_GB2312" w:eastAsia="仿宋_GB2312" w:cs="宋体"/>
            <w:sz w:val="32"/>
            <w:szCs w:val="32"/>
          </w:rPr>
          <w:t>套内建筑面积</w:t>
        </w:r>
      </w:ins>
      <w:ins w:id="5" w:author="王一帆" w:date="2020-03-17T11:14:28Z">
        <w:r>
          <w:rPr>
            <w:rFonts w:hint="eastAsia" w:ascii="仿宋_GB2312" w:eastAsia="仿宋_GB2312" w:cs="宋体"/>
            <w:sz w:val="32"/>
            <w:szCs w:val="32"/>
            <w:lang w:eastAsia="zh-CN"/>
          </w:rPr>
          <w:t>，</w:t>
        </w:r>
      </w:ins>
      <w:r>
        <w:rPr>
          <w:rFonts w:hint="eastAsia" w:ascii="仿宋_GB2312" w:eastAsia="仿宋_GB2312" w:cs="宋体"/>
          <w:sz w:val="32"/>
          <w:szCs w:val="32"/>
        </w:rPr>
        <w:t>按最高</w:t>
      </w:r>
      <w:commentRangeStart w:id="0"/>
      <w:r>
        <w:rPr>
          <w:rFonts w:hint="eastAsia" w:ascii="仿宋_GB2312" w:eastAsia="仿宋_GB2312" w:cs="宋体"/>
          <w:sz w:val="32"/>
          <w:szCs w:val="32"/>
        </w:rPr>
        <w:t>3</w:t>
      </w:r>
      <w:r>
        <w:rPr>
          <w:rFonts w:ascii="仿宋_GB2312" w:eastAsia="仿宋_GB2312" w:cs="宋体"/>
          <w:sz w:val="32"/>
          <w:szCs w:val="32"/>
        </w:rPr>
        <w:t>000</w:t>
      </w:r>
      <w:r>
        <w:rPr>
          <w:rFonts w:hint="eastAsia" w:ascii="仿宋_GB2312" w:eastAsia="仿宋_GB2312" w:cs="宋体"/>
          <w:sz w:val="32"/>
          <w:szCs w:val="32"/>
        </w:rPr>
        <w:t>元</w:t>
      </w:r>
      <w:r>
        <w:rPr>
          <w:rFonts w:ascii="仿宋_GB2312" w:eastAsia="仿宋_GB2312" w:cs="宋体"/>
          <w:sz w:val="32"/>
          <w:szCs w:val="32"/>
        </w:rPr>
        <w:t>/</w:t>
      </w:r>
      <w:r>
        <w:rPr>
          <w:rFonts w:hint="eastAsia" w:ascii="仿宋_GB2312" w:cs="宋体"/>
          <w:sz w:val="32"/>
          <w:szCs w:val="32"/>
        </w:rPr>
        <w:t>㎡</w:t>
      </w:r>
      <w:commentRangeEnd w:id="0"/>
      <w:r>
        <w:rPr>
          <w:rStyle w:val="10"/>
        </w:rPr>
        <w:commentReference w:id="0"/>
      </w:r>
      <w:r>
        <w:rPr>
          <w:rFonts w:hint="eastAsia" w:ascii="仿宋_GB2312" w:eastAsia="仿宋_GB2312" w:cs="宋体"/>
          <w:sz w:val="32"/>
          <w:szCs w:val="32"/>
        </w:rPr>
        <w:t>的标准</w:t>
      </w:r>
      <w:ins w:id="6" w:author="胡芳" w:date="2020-03-17T11:00:00Z">
        <w:r>
          <w:rPr>
            <w:rFonts w:hint="eastAsia" w:ascii="仿宋_GB2312" w:eastAsia="仿宋_GB2312" w:cs="宋体"/>
            <w:sz w:val="32"/>
            <w:szCs w:val="32"/>
          </w:rPr>
          <w:t>分</w:t>
        </w:r>
      </w:ins>
      <w:del w:id="7" w:author="胡芳" w:date="2020-03-17T10:59:00Z">
        <w:r>
          <w:rPr>
            <w:rFonts w:hint="eastAsia" w:ascii="仿宋_GB2312" w:eastAsia="仿宋_GB2312" w:cs="宋体"/>
            <w:sz w:val="32"/>
            <w:szCs w:val="32"/>
          </w:rPr>
          <w:delText>分</w:delText>
        </w:r>
      </w:del>
      <w:r>
        <w:rPr>
          <w:rFonts w:hint="eastAsia" w:ascii="仿宋_GB2312" w:eastAsia="仿宋_GB2312" w:cs="宋体"/>
          <w:sz w:val="32"/>
          <w:szCs w:val="32"/>
        </w:rPr>
        <w:t>3年</w:t>
      </w:r>
      <w:ins w:id="8" w:author="胡芳" w:date="2020-03-17T11:00:00Z">
        <w:r>
          <w:rPr>
            <w:rFonts w:hint="eastAsia" w:ascii="仿宋_GB2312" w:eastAsia="仿宋_GB2312" w:cs="宋体"/>
            <w:sz w:val="32"/>
            <w:szCs w:val="32"/>
          </w:rPr>
          <w:t>平均</w:t>
        </w:r>
      </w:ins>
      <w:r>
        <w:rPr>
          <w:rFonts w:hint="eastAsia" w:ascii="仿宋_GB2312" w:eastAsia="仿宋_GB2312" w:cs="宋体"/>
          <w:sz w:val="32"/>
          <w:szCs w:val="32"/>
        </w:rPr>
        <w:t>给予补贴，每年最高</w:t>
      </w:r>
      <w:r>
        <w:rPr>
          <w:rFonts w:ascii="仿宋_GB2312" w:eastAsia="仿宋_GB2312" w:cs="宋体"/>
          <w:sz w:val="32"/>
          <w:szCs w:val="32"/>
        </w:rPr>
        <w:t>1000</w:t>
      </w:r>
      <w:r>
        <w:rPr>
          <w:rFonts w:hint="eastAsia" w:ascii="仿宋_GB2312" w:eastAsia="仿宋_GB2312" w:cs="宋体"/>
          <w:sz w:val="32"/>
          <w:szCs w:val="32"/>
        </w:rPr>
        <w:t>万元。其中：</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cs="宋体"/>
          <w:sz w:val="32"/>
          <w:szCs w:val="32"/>
        </w:rPr>
        <w:t>上一年度在南山区纳税6</w:t>
      </w:r>
      <w:r>
        <w:rPr>
          <w:rFonts w:ascii="仿宋_GB2312" w:eastAsia="仿宋_GB2312" w:cs="宋体"/>
          <w:sz w:val="32"/>
          <w:szCs w:val="32"/>
        </w:rPr>
        <w:t>000</w:t>
      </w:r>
      <w:r>
        <w:rPr>
          <w:rFonts w:hint="eastAsia" w:ascii="仿宋_GB2312" w:eastAsia="仿宋_GB2312" w:cs="宋体"/>
          <w:sz w:val="32"/>
          <w:szCs w:val="32"/>
        </w:rPr>
        <w:t>万元以</w:t>
      </w:r>
      <w:r>
        <w:rPr>
          <w:rFonts w:hint="eastAsia" w:ascii="仿宋_GB2312" w:eastAsia="仿宋_GB2312"/>
          <w:sz w:val="32"/>
          <w:szCs w:val="32"/>
        </w:rPr>
        <w:t>上的，资助标准为3</w:t>
      </w:r>
      <w:r>
        <w:rPr>
          <w:rFonts w:ascii="仿宋_GB2312" w:eastAsia="仿宋_GB2312"/>
          <w:sz w:val="32"/>
          <w:szCs w:val="32"/>
        </w:rPr>
        <w:t>000</w:t>
      </w:r>
      <w:r>
        <w:rPr>
          <w:rFonts w:hint="eastAsia" w:ascii="仿宋_GB2312" w:eastAsia="仿宋_GB2312"/>
          <w:sz w:val="32"/>
          <w:szCs w:val="32"/>
        </w:rPr>
        <w:t>元</w:t>
      </w:r>
      <w:r>
        <w:rPr>
          <w:rFonts w:ascii="仿宋_GB2312" w:eastAsia="仿宋_GB2312"/>
          <w:sz w:val="32"/>
          <w:szCs w:val="32"/>
        </w:rPr>
        <w:t>/</w:t>
      </w:r>
      <w:r>
        <w:rPr>
          <w:rFonts w:hint="eastAsia" w:ascii="仿宋_GB2312"/>
          <w:sz w:val="32"/>
          <w:szCs w:val="32"/>
        </w:rPr>
        <w:t>㎡</w:t>
      </w:r>
      <w:r>
        <w:rPr>
          <w:rFonts w:hint="eastAsia" w:ascii="仿宋_GB2312" w:eastAsia="仿宋_GB2312"/>
          <w:sz w:val="32"/>
          <w:szCs w:val="32"/>
        </w:rPr>
        <w:t>且不超过房屋均价的</w:t>
      </w:r>
      <w:r>
        <w:rPr>
          <w:rFonts w:ascii="仿宋_GB2312" w:eastAsia="仿宋_GB2312"/>
          <w:sz w:val="32"/>
          <w:szCs w:val="32"/>
        </w:rPr>
        <w:t>10%</w:t>
      </w:r>
      <w:r>
        <w:rPr>
          <w:rFonts w:hint="eastAsia" w:ascii="仿宋_GB2312" w:eastAsia="仿宋_GB2312"/>
          <w:sz w:val="32"/>
          <w:szCs w:val="32"/>
        </w:rPr>
        <w:t>；</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sz w:val="32"/>
          <w:szCs w:val="32"/>
        </w:rPr>
        <w:t>其他情况资助标准为</w:t>
      </w:r>
      <w:r>
        <w:rPr>
          <w:rFonts w:hint="eastAsia" w:ascii="仿宋_GB2312" w:eastAsia="仿宋_GB2312" w:cs="宋体"/>
          <w:sz w:val="32"/>
          <w:szCs w:val="32"/>
        </w:rPr>
        <w:t>20</w:t>
      </w:r>
      <w:r>
        <w:rPr>
          <w:rFonts w:ascii="仿宋_GB2312" w:eastAsia="仿宋_GB2312" w:cs="宋体"/>
          <w:sz w:val="32"/>
          <w:szCs w:val="32"/>
        </w:rPr>
        <w:t>00</w:t>
      </w:r>
      <w:r>
        <w:rPr>
          <w:rFonts w:hint="eastAsia" w:ascii="仿宋_GB2312" w:eastAsia="仿宋_GB2312" w:cs="宋体"/>
          <w:sz w:val="32"/>
          <w:szCs w:val="32"/>
        </w:rPr>
        <w:t>元</w:t>
      </w:r>
      <w:r>
        <w:rPr>
          <w:rFonts w:ascii="仿宋_GB2312" w:eastAsia="仿宋_GB2312" w:cs="宋体"/>
          <w:sz w:val="32"/>
          <w:szCs w:val="32"/>
        </w:rPr>
        <w:t>/</w:t>
      </w:r>
      <w:r>
        <w:rPr>
          <w:rFonts w:hint="eastAsia" w:ascii="仿宋_GB2312" w:cs="宋体"/>
          <w:sz w:val="32"/>
          <w:szCs w:val="32"/>
        </w:rPr>
        <w:t>㎡</w:t>
      </w:r>
      <w:r>
        <w:rPr>
          <w:rFonts w:hint="eastAsia" w:ascii="仿宋_GB2312" w:eastAsia="仿宋_GB2312" w:cs="宋体"/>
          <w:sz w:val="32"/>
          <w:szCs w:val="32"/>
        </w:rPr>
        <w:t>且不超过房屋均价的</w:t>
      </w:r>
      <w:r>
        <w:rPr>
          <w:rFonts w:ascii="仿宋_GB2312" w:eastAsia="仿宋_GB2312" w:cs="宋体"/>
          <w:sz w:val="32"/>
          <w:szCs w:val="32"/>
        </w:rPr>
        <w:t>10%</w:t>
      </w:r>
      <w:r>
        <w:rPr>
          <w:rFonts w:hint="eastAsia" w:ascii="仿宋_GB2312" w:eastAsia="仿宋_GB2312" w:cs="宋体"/>
          <w:sz w:val="32"/>
          <w:szCs w:val="32"/>
        </w:rPr>
        <w:t>。</w:t>
      </w:r>
    </w:p>
    <w:p>
      <w:pPr>
        <w:numPr>
          <w:ilvl w:val="0"/>
          <w:numId w:val="1"/>
        </w:num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租赁办公用房</w:t>
      </w:r>
    </w:p>
    <w:p>
      <w:pPr>
        <w:numPr>
          <w:ilvl w:val="255"/>
          <w:numId w:val="0"/>
        </w:num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经认定的总部企业，</w:t>
      </w:r>
      <w:del w:id="9" w:author="王一帆 [2]" w:date="2020-03-27T16:25:37Z">
        <w:r>
          <w:rPr>
            <w:rFonts w:hint="eastAsia" w:ascii="仿宋_GB2312" w:eastAsia="仿宋_GB2312" w:cs="宋体"/>
            <w:sz w:val="32"/>
            <w:szCs w:val="32"/>
          </w:rPr>
          <w:delText>若2016年以来未享受过租赁南山区政府政策性产业办公用房，</w:delText>
        </w:r>
      </w:del>
      <w:r>
        <w:rPr>
          <w:rFonts w:hint="eastAsia" w:ascii="仿宋_GB2312" w:eastAsia="仿宋_GB2312" w:cs="宋体"/>
          <w:sz w:val="32"/>
          <w:szCs w:val="32"/>
        </w:rPr>
        <w:t>于</w:t>
      </w:r>
      <w:r>
        <w:rPr>
          <w:rFonts w:ascii="仿宋_GB2312" w:eastAsia="仿宋_GB2312" w:cs="宋体"/>
          <w:sz w:val="32"/>
          <w:szCs w:val="32"/>
        </w:rPr>
        <w:t>2016</w:t>
      </w:r>
      <w:r>
        <w:rPr>
          <w:rFonts w:hint="eastAsia" w:ascii="仿宋_GB2312" w:eastAsia="仿宋_GB2312" w:cs="宋体"/>
          <w:sz w:val="32"/>
          <w:szCs w:val="32"/>
        </w:rPr>
        <w:t>年</w:t>
      </w:r>
      <w:r>
        <w:rPr>
          <w:rFonts w:ascii="仿宋_GB2312" w:eastAsia="仿宋_GB2312" w:cs="宋体"/>
          <w:sz w:val="32"/>
          <w:szCs w:val="32"/>
        </w:rPr>
        <w:t>1</w:t>
      </w:r>
      <w:r>
        <w:rPr>
          <w:rFonts w:hint="eastAsia" w:ascii="仿宋_GB2312" w:eastAsia="仿宋_GB2312" w:cs="宋体"/>
          <w:sz w:val="32"/>
          <w:szCs w:val="32"/>
        </w:rPr>
        <w:t>月</w:t>
      </w:r>
      <w:r>
        <w:rPr>
          <w:rFonts w:ascii="仿宋_GB2312" w:eastAsia="仿宋_GB2312" w:cs="宋体"/>
          <w:sz w:val="32"/>
          <w:szCs w:val="32"/>
        </w:rPr>
        <w:t>1</w:t>
      </w:r>
      <w:r>
        <w:rPr>
          <w:rFonts w:hint="eastAsia" w:ascii="仿宋_GB2312" w:eastAsia="仿宋_GB2312" w:cs="宋体"/>
          <w:sz w:val="32"/>
          <w:szCs w:val="32"/>
        </w:rPr>
        <w:t>日后在南山区新租赁、同一栋建筑物且租赁面积达1000平方米以上的自用</w:t>
      </w:r>
      <w:del w:id="10" w:author="王一帆 [2]" w:date="2020-03-27T16:43:46Z">
        <w:r>
          <w:rPr>
            <w:rFonts w:hint="eastAsia" w:ascii="仿宋_GB2312" w:eastAsia="仿宋_GB2312" w:cs="宋体"/>
            <w:sz w:val="32"/>
            <w:szCs w:val="32"/>
          </w:rPr>
          <w:delText>商品</w:delText>
        </w:r>
      </w:del>
      <w:r>
        <w:rPr>
          <w:rFonts w:hint="eastAsia" w:ascii="仿宋_GB2312" w:eastAsia="仿宋_GB2312" w:cs="宋体"/>
          <w:sz w:val="32"/>
          <w:szCs w:val="32"/>
        </w:rPr>
        <w:t>办公用房（不含附属和配套用房以及南山区政策性产业用房），合同期在3年以上的，5年内可给予</w:t>
      </w:r>
      <w:del w:id="11" w:author="胡芳" w:date="2020-03-17T10:44:00Z">
        <w:r>
          <w:rPr>
            <w:rFonts w:hint="eastAsia" w:ascii="仿宋_GB2312" w:eastAsia="仿宋_GB2312" w:cs="宋体"/>
            <w:sz w:val="32"/>
            <w:szCs w:val="32"/>
          </w:rPr>
          <w:delText>与</w:delText>
        </w:r>
      </w:del>
      <w:r>
        <w:rPr>
          <w:rFonts w:hint="eastAsia" w:ascii="仿宋_GB2312" w:eastAsia="仿宋_GB2312" w:cs="宋体"/>
          <w:sz w:val="32"/>
          <w:szCs w:val="32"/>
        </w:rPr>
        <w:t>租房补贴，其中前3年每年可</w:t>
      </w:r>
      <w:del w:id="12" w:author="王一帆 [2]" w:date="2020-03-31T15:13:16Z">
        <w:r>
          <w:rPr>
            <w:rFonts w:hint="eastAsia" w:ascii="仿宋_GB2312" w:eastAsia="仿宋_GB2312" w:cs="宋体"/>
            <w:sz w:val="32"/>
            <w:szCs w:val="32"/>
          </w:rPr>
          <w:delText>按</w:delText>
        </w:r>
      </w:del>
      <w:r>
        <w:rPr>
          <w:rFonts w:hint="eastAsia" w:ascii="仿宋_GB2312" w:eastAsia="仿宋_GB2312" w:cs="宋体"/>
          <w:sz w:val="32"/>
          <w:szCs w:val="32"/>
        </w:rPr>
        <w:t>按实际支付租金的30%给予最高4</w:t>
      </w:r>
      <w:r>
        <w:rPr>
          <w:rFonts w:ascii="仿宋_GB2312" w:eastAsia="仿宋_GB2312" w:cs="宋体"/>
          <w:sz w:val="32"/>
          <w:szCs w:val="32"/>
        </w:rPr>
        <w:t>00</w:t>
      </w:r>
      <w:r>
        <w:rPr>
          <w:rFonts w:hint="eastAsia" w:ascii="仿宋_GB2312" w:eastAsia="仿宋_GB2312" w:cs="宋体"/>
          <w:sz w:val="32"/>
          <w:szCs w:val="32"/>
        </w:rPr>
        <w:t>万元的</w:t>
      </w:r>
      <w:del w:id="13" w:author="王一帆 [2]" w:date="2020-03-31T15:20:19Z">
        <w:r>
          <w:rPr>
            <w:rFonts w:hint="default" w:ascii="仿宋_GB2312" w:eastAsia="仿宋_GB2312" w:cs="宋体"/>
            <w:sz w:val="32"/>
            <w:szCs w:val="32"/>
            <w:lang w:val="en-US"/>
          </w:rPr>
          <w:delText>资助</w:delText>
        </w:r>
      </w:del>
      <w:ins w:id="14" w:author="王一帆 [2]" w:date="2020-03-31T15:20:20Z">
        <w:r>
          <w:rPr>
            <w:rFonts w:hint="eastAsia" w:ascii="仿宋_GB2312" w:eastAsia="仿宋_GB2312" w:cs="宋体"/>
            <w:sz w:val="32"/>
            <w:szCs w:val="32"/>
            <w:lang w:val="en-US" w:eastAsia="zh-CN"/>
          </w:rPr>
          <w:t>补贴</w:t>
        </w:r>
      </w:ins>
      <w:r>
        <w:rPr>
          <w:rFonts w:hint="eastAsia" w:ascii="仿宋_GB2312" w:eastAsia="仿宋_GB2312" w:cs="宋体"/>
          <w:sz w:val="32"/>
          <w:szCs w:val="32"/>
        </w:rPr>
        <w:t>；后2年每年按</w:t>
      </w:r>
      <w:ins w:id="15" w:author="王一帆 [2]" w:date="2020-03-31T15:18:34Z">
        <w:r>
          <w:rPr>
            <w:rFonts w:hint="eastAsia" w:ascii="仿宋_GB2312" w:eastAsia="仿宋_GB2312" w:cs="宋体"/>
            <w:sz w:val="32"/>
            <w:szCs w:val="32"/>
          </w:rPr>
          <w:t>实际支付租金</w:t>
        </w:r>
      </w:ins>
      <w:del w:id="16" w:author="王一帆 [2]" w:date="2020-03-31T15:18:37Z">
        <w:r>
          <w:rPr>
            <w:rFonts w:hint="eastAsia" w:ascii="仿宋_GB2312" w:eastAsia="仿宋_GB2312" w:cs="宋体"/>
            <w:sz w:val="32"/>
            <w:szCs w:val="32"/>
          </w:rPr>
          <w:delText>租赁市场指导价</w:delText>
        </w:r>
      </w:del>
      <w:r>
        <w:rPr>
          <w:rFonts w:hint="eastAsia" w:ascii="仿宋_GB2312" w:eastAsia="仿宋_GB2312" w:cs="宋体"/>
          <w:sz w:val="32"/>
          <w:szCs w:val="32"/>
        </w:rPr>
        <w:t>的15%给予</w:t>
      </w:r>
      <w:ins w:id="17" w:author="王一帆 [2]" w:date="2020-03-31T15:19:52Z">
        <w:r>
          <w:rPr>
            <w:rFonts w:hint="eastAsia" w:ascii="仿宋_GB2312" w:eastAsia="仿宋_GB2312" w:cs="宋体"/>
            <w:sz w:val="32"/>
            <w:szCs w:val="32"/>
            <w:lang w:val="en-US" w:eastAsia="zh-CN"/>
          </w:rPr>
          <w:t>最高</w:t>
        </w:r>
      </w:ins>
      <w:ins w:id="18" w:author="王一帆 [2]" w:date="2020-03-31T15:20:02Z">
        <w:r>
          <w:rPr>
            <w:rFonts w:hint="eastAsia" w:ascii="仿宋_GB2312" w:eastAsia="仿宋_GB2312" w:cs="宋体"/>
            <w:sz w:val="32"/>
            <w:szCs w:val="32"/>
            <w:lang w:val="en-US" w:eastAsia="zh-CN"/>
          </w:rPr>
          <w:t>2</w:t>
        </w:r>
      </w:ins>
      <w:ins w:id="19" w:author="王一帆 [2]" w:date="2020-03-31T15:19:52Z">
        <w:r>
          <w:rPr>
            <w:rFonts w:hint="eastAsia" w:ascii="仿宋_GB2312" w:eastAsia="仿宋_GB2312" w:cs="宋体"/>
            <w:sz w:val="32"/>
            <w:szCs w:val="32"/>
            <w:lang w:val="en-US" w:eastAsia="zh-CN"/>
          </w:rPr>
          <w:t>00万元的</w:t>
        </w:r>
      </w:ins>
      <w:ins w:id="20" w:author="王一帆 [2]" w:date="2020-03-31T15:20:24Z">
        <w:r>
          <w:rPr>
            <w:rFonts w:hint="eastAsia" w:ascii="仿宋_GB2312" w:eastAsia="仿宋_GB2312" w:cs="宋体"/>
            <w:sz w:val="32"/>
            <w:szCs w:val="32"/>
            <w:lang w:val="en-US" w:eastAsia="zh-CN"/>
          </w:rPr>
          <w:t>补贴</w:t>
        </w:r>
      </w:ins>
      <w:del w:id="21" w:author="王一帆 [2]" w:date="2020-03-31T15:20:05Z">
        <w:bookmarkStart w:id="0" w:name="_GoBack"/>
        <w:bookmarkEnd w:id="0"/>
        <w:r>
          <w:rPr>
            <w:rFonts w:hint="eastAsia" w:ascii="仿宋_GB2312" w:eastAsia="仿宋_GB2312" w:cs="宋体"/>
            <w:sz w:val="32"/>
            <w:szCs w:val="32"/>
          </w:rPr>
          <w:delText>补贴，每年最高2</w:delText>
        </w:r>
      </w:del>
      <w:del w:id="22" w:author="王一帆 [2]" w:date="2020-03-31T15:20:06Z">
        <w:r>
          <w:rPr>
            <w:rFonts w:hint="eastAsia" w:ascii="仿宋_GB2312" w:eastAsia="仿宋_GB2312" w:cs="宋体"/>
            <w:sz w:val="32"/>
            <w:szCs w:val="32"/>
          </w:rPr>
          <w:delText>00</w:delText>
        </w:r>
      </w:del>
      <w:del w:id="23" w:author="王一帆 [2]" w:date="2020-03-31T15:20:07Z">
        <w:r>
          <w:rPr>
            <w:rFonts w:hint="eastAsia" w:ascii="仿宋_GB2312" w:eastAsia="仿宋_GB2312" w:cs="宋体"/>
            <w:sz w:val="32"/>
            <w:szCs w:val="32"/>
          </w:rPr>
          <w:delText>万</w:delText>
        </w:r>
      </w:del>
      <w:r>
        <w:rPr>
          <w:rFonts w:hint="eastAsia" w:ascii="仿宋_GB2312" w:eastAsia="仿宋_GB2312" w:cs="宋体"/>
          <w:sz w:val="32"/>
          <w:szCs w:val="32"/>
        </w:rPr>
        <w:t>。其中：</w:t>
      </w:r>
    </w:p>
    <w:p>
      <w:pPr>
        <w:adjustRightInd w:val="0"/>
        <w:snapToGrid w:val="0"/>
        <w:spacing w:line="360" w:lineRule="auto"/>
        <w:ind w:firstLine="640" w:firstLineChars="200"/>
        <w:rPr>
          <w:rFonts w:ascii="仿宋_GB2312" w:eastAsia="仿宋_GB2312" w:cs="宋体"/>
          <w:sz w:val="32"/>
          <w:szCs w:val="32"/>
        </w:rPr>
      </w:pPr>
      <w:r>
        <w:rPr>
          <w:rFonts w:hint="eastAsia" w:ascii="仿宋_GB2312" w:eastAsia="仿宋_GB2312" w:cs="宋体"/>
          <w:sz w:val="32"/>
          <w:szCs w:val="32"/>
        </w:rPr>
        <w:t>上年度在南山区纳税超6000万元的总部企业，资助标准按前3年每年最高400万元，后2年每年最高200万元进行补贴。</w:t>
      </w:r>
    </w:p>
    <w:p>
      <w:pPr>
        <w:adjustRightInd w:val="0"/>
        <w:snapToGrid w:val="0"/>
        <w:spacing w:line="360" w:lineRule="auto"/>
        <w:ind w:firstLine="640" w:firstLineChars="200"/>
        <w:rPr>
          <w:rFonts w:hint="eastAsia" w:ascii="仿宋_GB2312" w:eastAsia="仿宋_GB2312" w:cs="宋体"/>
          <w:sz w:val="32"/>
          <w:szCs w:val="32"/>
        </w:rPr>
      </w:pPr>
      <w:r>
        <w:rPr>
          <w:rFonts w:hint="eastAsia" w:ascii="仿宋_GB2312" w:eastAsia="仿宋_GB2312" w:cs="宋体"/>
          <w:sz w:val="32"/>
          <w:szCs w:val="32"/>
        </w:rPr>
        <w:t>其他情况资助标准按前3年每年最高200万，后2年每年最高100万元进行补贴。</w:t>
      </w:r>
    </w:p>
    <w:p>
      <w:pPr>
        <w:adjustRightInd w:val="0"/>
        <w:snapToGrid w:val="0"/>
        <w:spacing w:line="360" w:lineRule="auto"/>
        <w:ind w:firstLine="640" w:firstLineChars="200"/>
        <w:rPr>
          <w:del w:id="24" w:author="王一帆 [2]" w:date="2020-03-27T16:25:29Z"/>
          <w:rFonts w:hint="eastAsia" w:ascii="仿宋_GB2312" w:eastAsia="仿宋_GB2312" w:cs="宋体"/>
          <w:sz w:val="32"/>
          <w:szCs w:val="32"/>
        </w:rPr>
      </w:pPr>
      <w:del w:id="25" w:author="王一帆 [2]" w:date="2020-03-27T16:25:29Z">
        <w:r>
          <w:rPr>
            <w:rFonts w:hint="eastAsia" w:ascii="仿宋_GB2312" w:eastAsia="仿宋_GB2312" w:cs="宋体"/>
            <w:sz w:val="32"/>
            <w:szCs w:val="32"/>
          </w:rPr>
          <w:delText>若总部企业2016年来享受过租赁南山区政府政策性产业办公用房补贴，于2016年1月1日后在南山区新租赁、同一栋建筑物且租赁面积达1000平方米以上的自用商品办公用房（不含附属和配套用房），合同期在3年以上的，5年内可给予与租房补贴，其中前3年每年可按租赁市场指导价的30%给予最高</w:delText>
        </w:r>
      </w:del>
      <w:del w:id="26" w:author="王一帆 [2]" w:date="2020-03-27T16:25:29Z">
        <w:r>
          <w:rPr>
            <w:rFonts w:hint="eastAsia" w:ascii="仿宋_GB2312" w:eastAsia="仿宋_GB2312" w:cs="宋体"/>
            <w:sz w:val="32"/>
            <w:szCs w:val="32"/>
            <w:lang w:val="en-US"/>
          </w:rPr>
          <w:delText>15</w:delText>
        </w:r>
      </w:del>
      <w:del w:id="27" w:author="王一帆 [2]" w:date="2020-03-27T16:25:29Z">
        <w:r>
          <w:rPr>
            <w:rFonts w:hint="eastAsia" w:ascii="仿宋_GB2312" w:eastAsia="仿宋_GB2312" w:cs="宋体"/>
            <w:sz w:val="32"/>
            <w:szCs w:val="32"/>
          </w:rPr>
          <w:delText>0万元的资助；后2年每年按租赁市场指导价的15%给予补贴，每年最高</w:delText>
        </w:r>
      </w:del>
      <w:del w:id="28" w:author="王一帆 [2]" w:date="2020-03-27T16:25:29Z">
        <w:r>
          <w:rPr>
            <w:rFonts w:hint="eastAsia" w:ascii="仿宋_GB2312" w:eastAsia="仿宋_GB2312" w:cs="宋体"/>
            <w:sz w:val="32"/>
            <w:szCs w:val="32"/>
            <w:lang w:val="en-US"/>
          </w:rPr>
          <w:delText>75</w:delText>
        </w:r>
      </w:del>
      <w:del w:id="29" w:author="王一帆 [2]" w:date="2020-03-27T16:25:29Z">
        <w:r>
          <w:rPr>
            <w:rFonts w:hint="eastAsia" w:ascii="仿宋_GB2312" w:eastAsia="仿宋_GB2312" w:cs="宋体"/>
            <w:sz w:val="32"/>
            <w:szCs w:val="32"/>
          </w:rPr>
          <w:delText>万。其中：</w:delText>
        </w:r>
      </w:del>
    </w:p>
    <w:p>
      <w:pPr>
        <w:adjustRightInd w:val="0"/>
        <w:snapToGrid w:val="0"/>
        <w:spacing w:line="360" w:lineRule="auto"/>
        <w:ind w:firstLine="640" w:firstLineChars="200"/>
        <w:rPr>
          <w:del w:id="30" w:author="王一帆 [2]" w:date="2020-03-27T16:25:29Z"/>
          <w:rFonts w:hint="eastAsia" w:ascii="仿宋_GB2312" w:eastAsia="仿宋_GB2312" w:cs="宋体"/>
          <w:sz w:val="32"/>
          <w:szCs w:val="32"/>
        </w:rPr>
      </w:pPr>
      <w:del w:id="31" w:author="王一帆 [2]" w:date="2020-03-27T16:25:29Z">
        <w:r>
          <w:rPr>
            <w:rFonts w:hint="eastAsia" w:ascii="仿宋_GB2312" w:eastAsia="仿宋_GB2312" w:cs="宋体"/>
            <w:sz w:val="32"/>
            <w:szCs w:val="32"/>
          </w:rPr>
          <w:delText>上年度在南山区纳税超6000万元的总部企业，资助标准按前3年每年最高</w:delText>
        </w:r>
      </w:del>
      <w:del w:id="32" w:author="王一帆 [2]" w:date="2020-03-27T16:25:29Z">
        <w:r>
          <w:rPr>
            <w:rFonts w:hint="eastAsia" w:ascii="仿宋_GB2312" w:eastAsia="仿宋_GB2312" w:cs="宋体"/>
            <w:sz w:val="32"/>
            <w:szCs w:val="32"/>
            <w:lang w:val="en-US"/>
          </w:rPr>
          <w:delText>15</w:delText>
        </w:r>
      </w:del>
      <w:del w:id="33" w:author="王一帆 [2]" w:date="2020-03-27T16:25:29Z">
        <w:r>
          <w:rPr>
            <w:rFonts w:hint="eastAsia" w:ascii="仿宋_GB2312" w:eastAsia="仿宋_GB2312" w:cs="宋体"/>
            <w:sz w:val="32"/>
            <w:szCs w:val="32"/>
          </w:rPr>
          <w:delText>0万元，后2年每年最高</w:delText>
        </w:r>
      </w:del>
      <w:del w:id="34" w:author="王一帆 [2]" w:date="2020-03-27T16:25:29Z">
        <w:r>
          <w:rPr>
            <w:rFonts w:hint="eastAsia" w:ascii="仿宋_GB2312" w:eastAsia="仿宋_GB2312" w:cs="宋体"/>
            <w:sz w:val="32"/>
            <w:szCs w:val="32"/>
            <w:lang w:val="en-US"/>
          </w:rPr>
          <w:delText>75</w:delText>
        </w:r>
      </w:del>
      <w:del w:id="35" w:author="王一帆 [2]" w:date="2020-03-27T16:25:29Z">
        <w:r>
          <w:rPr>
            <w:rFonts w:hint="eastAsia" w:ascii="仿宋_GB2312" w:eastAsia="仿宋_GB2312" w:cs="宋体"/>
            <w:sz w:val="32"/>
            <w:szCs w:val="32"/>
          </w:rPr>
          <w:delText>万元进行补贴。</w:delText>
        </w:r>
      </w:del>
    </w:p>
    <w:p>
      <w:pPr>
        <w:adjustRightInd w:val="0"/>
        <w:snapToGrid w:val="0"/>
        <w:spacing w:line="360" w:lineRule="auto"/>
        <w:ind w:firstLine="640" w:firstLineChars="200"/>
        <w:rPr>
          <w:del w:id="36" w:author="王一帆 [2]" w:date="2020-03-27T16:25:29Z"/>
          <w:rFonts w:hint="eastAsia" w:ascii="仿宋_GB2312" w:eastAsia="仿宋_GB2312" w:cs="宋体"/>
          <w:sz w:val="32"/>
          <w:szCs w:val="32"/>
        </w:rPr>
      </w:pPr>
      <w:del w:id="37" w:author="王一帆 [2]" w:date="2020-03-27T16:25:29Z">
        <w:r>
          <w:rPr>
            <w:rFonts w:hint="eastAsia" w:ascii="仿宋_GB2312" w:eastAsia="仿宋_GB2312" w:cs="宋体"/>
            <w:sz w:val="32"/>
            <w:szCs w:val="32"/>
          </w:rPr>
          <w:delText>其他情况资助标准按前3年每年最高100万，后2年每年最高50万元进行补贴。</w:delText>
        </w:r>
      </w:del>
    </w:p>
    <w:p>
      <w:pPr>
        <w:adjustRightInd w:val="0"/>
        <w:snapToGrid w:val="0"/>
        <w:ind w:firstLine="640" w:firstLineChars="200"/>
        <w:rPr>
          <w:rFonts w:ascii="仿宋_GB2312" w:eastAsia="仿宋_GB2312"/>
          <w:sz w:val="32"/>
          <w:szCs w:val="32"/>
        </w:rPr>
      </w:pPr>
      <w:r>
        <w:rPr>
          <w:rFonts w:hint="eastAsia" w:ascii="仿宋_GB2312" w:eastAsia="仿宋_GB2312" w:cs="宋体"/>
          <w:sz w:val="32"/>
          <w:szCs w:val="32"/>
        </w:rPr>
        <w:t>（三）</w:t>
      </w:r>
      <w:r>
        <w:rPr>
          <w:rFonts w:hint="eastAsia" w:ascii="仿宋_GB2312" w:eastAsia="仿宋_GB2312"/>
          <w:sz w:val="32"/>
          <w:szCs w:val="32"/>
        </w:rPr>
        <w:t>每一总部企业原则上只能享受以上一项扶持政策。</w:t>
      </w:r>
    </w:p>
    <w:p>
      <w:pPr>
        <w:widowControl/>
        <w:adjustRightInd w:val="0"/>
        <w:snapToGrid w:val="0"/>
        <w:spacing w:line="560" w:lineRule="exact"/>
        <w:ind w:firstLine="640" w:firstLineChars="200"/>
        <w:rPr>
          <w:rFonts w:ascii="仿宋_GB2312" w:eastAsia="仿宋_GB2312" w:cs="宋体"/>
          <w:b/>
          <w:bCs/>
          <w:sz w:val="32"/>
          <w:szCs w:val="32"/>
        </w:rPr>
      </w:pPr>
      <w:r>
        <w:rPr>
          <w:rFonts w:hint="eastAsia" w:ascii="仿宋_GB2312" w:hAnsi="仿宋_GB2312" w:eastAsia="仿宋_GB2312"/>
          <w:sz w:val="32"/>
        </w:rPr>
        <w:t>（四）</w:t>
      </w:r>
      <w:r>
        <w:rPr>
          <w:rFonts w:hint="eastAsia" w:ascii="仿宋_GB2312" w:eastAsia="仿宋_GB2312" w:cs="宋体"/>
          <w:bCs/>
          <w:sz w:val="32"/>
          <w:szCs w:val="32"/>
        </w:rPr>
        <w:t>本项目受</w:t>
      </w:r>
      <w:r>
        <w:rPr>
          <w:rFonts w:hint="eastAsia" w:ascii="仿宋_GB2312" w:hAnsi="仿宋" w:eastAsia="仿宋_GB2312"/>
          <w:bCs/>
          <w:kern w:val="0"/>
          <w:sz w:val="32"/>
          <w:szCs w:val="32"/>
        </w:rPr>
        <w:t>《南山区自主创新产业发展专项资金管理办法》</w:t>
      </w:r>
      <w:r>
        <w:rPr>
          <w:rFonts w:hint="eastAsia" w:ascii="仿宋_GB2312" w:eastAsia="仿宋_GB2312" w:cs="宋体"/>
          <w:bCs/>
          <w:sz w:val="32"/>
          <w:szCs w:val="32"/>
        </w:rPr>
        <w:t>第十三条第（四）款“每家单位同一年度获得的资助金额原则上不超过其上一年度形成的区级地方财力贡献”限制。</w:t>
      </w:r>
    </w:p>
    <w:p>
      <w:pPr>
        <w:rPr>
          <w:rFonts w:ascii="仿宋_GB2312" w:eastAsia="仿宋_GB2312"/>
        </w:rPr>
      </w:pP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四、申请条件</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（一）申请本项资金资助的企业应符合以下条件：</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在南山辖区内</w:t>
      </w:r>
      <w:ins w:id="38" w:author="王一帆 [2]" w:date="2020-03-19T14:06:06Z">
        <w:r>
          <w:rPr>
            <w:rFonts w:hint="eastAsia" w:ascii="仿宋_GB2312" w:eastAsia="仿宋_GB2312"/>
            <w:sz w:val="32"/>
            <w:szCs w:val="32"/>
            <w:lang w:val="en-US" w:eastAsia="zh-CN"/>
          </w:rPr>
          <w:t>登记</w:t>
        </w:r>
      </w:ins>
      <w:r>
        <w:rPr>
          <w:rFonts w:hint="eastAsia" w:ascii="仿宋_GB2312" w:eastAsia="仿宋_GB2312"/>
          <w:sz w:val="32"/>
          <w:szCs w:val="32"/>
        </w:rPr>
        <w:t>注册、具有独立法人资格；</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履行统计数据申报义务、守法经营、诚实守信，有规范健全的财务制度；</w:t>
      </w:r>
    </w:p>
    <w:p>
      <w:pPr>
        <w:numPr>
          <w:ilvl w:val="1"/>
          <w:numId w:val="2"/>
        </w:num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经南山区政府认定的南山区总部企业</w:t>
      </w:r>
      <w:r>
        <w:rPr>
          <w:rFonts w:hint="eastAsia" w:ascii="仿宋_GB2312" w:hAnsi="仿宋_GB2312" w:eastAsia="仿宋_GB2312"/>
          <w:sz w:val="32"/>
        </w:rPr>
        <w:t>；</w:t>
      </w:r>
    </w:p>
    <w:p>
      <w:pPr>
        <w:numPr>
          <w:ilvl w:val="1"/>
          <w:numId w:val="2"/>
        </w:numPr>
        <w:adjustRightInd w:val="0"/>
        <w:snapToGrid w:val="0"/>
        <w:spacing w:line="360" w:lineRule="auto"/>
        <w:ind w:firstLine="640" w:firstLineChars="200"/>
        <w:rPr>
          <w:ins w:id="39" w:author="张伟婷" w:date="2020-03-19T11:05:43Z"/>
          <w:rFonts w:ascii="仿宋_GB2312" w:eastAsia="仿宋_GB2312"/>
          <w:sz w:val="32"/>
          <w:szCs w:val="32"/>
        </w:rPr>
      </w:pPr>
      <w:r>
        <w:rPr>
          <w:rFonts w:ascii="仿宋_GB2312" w:eastAsia="仿宋_GB2312"/>
          <w:sz w:val="32"/>
          <w:szCs w:val="32"/>
        </w:rPr>
        <w:t>2016</w:t>
      </w:r>
      <w:r>
        <w:rPr>
          <w:rFonts w:hint="eastAsia" w:ascii="仿宋_GB2312" w:eastAsia="仿宋_GB2312"/>
          <w:sz w:val="32"/>
          <w:szCs w:val="32"/>
        </w:rPr>
        <w:t>年来未购买南山区政府政策性产业办公用房</w:t>
      </w:r>
      <w:ins w:id="40" w:author="胡芳" w:date="2020-03-17T10:47:00Z">
        <w:del w:id="41" w:author="张伟婷" w:date="2020-03-19T11:05:42Z">
          <w:r>
            <w:rPr>
              <w:rFonts w:hint="eastAsia" w:ascii="仿宋_GB2312" w:eastAsia="仿宋_GB2312"/>
              <w:sz w:val="32"/>
              <w:szCs w:val="32"/>
            </w:rPr>
            <w:delText>。</w:delText>
          </w:r>
        </w:del>
      </w:ins>
      <w:ins w:id="42" w:author="张伟婷" w:date="2020-03-19T11:05:42Z">
        <w:r>
          <w:rPr>
            <w:rFonts w:hint="eastAsia" w:ascii="仿宋_GB2312" w:eastAsia="仿宋_GB2312"/>
            <w:sz w:val="32"/>
            <w:szCs w:val="32"/>
            <w:lang w:eastAsia="zh-CN"/>
          </w:rPr>
          <w:t>；</w:t>
        </w:r>
      </w:ins>
    </w:p>
    <w:p>
      <w:pPr>
        <w:numPr>
          <w:ilvl w:val="1"/>
          <w:numId w:val="2"/>
        </w:numPr>
        <w:adjustRightInd w:val="0"/>
        <w:snapToGrid w:val="0"/>
        <w:spacing w:line="360" w:lineRule="auto"/>
        <w:ind w:firstLine="640" w:firstLineChars="200"/>
        <w:rPr>
          <w:rFonts w:ascii="仿宋_GB2312" w:eastAsia="仿宋_GB2312"/>
          <w:sz w:val="32"/>
          <w:szCs w:val="32"/>
        </w:rPr>
      </w:pPr>
      <w:ins w:id="43" w:author="张伟婷" w:date="2020-03-19T11:05:44Z">
        <w:r>
          <w:rPr>
            <w:rFonts w:hint="eastAsia" w:ascii="仿宋_GB2312" w:eastAsia="仿宋_GB2312"/>
            <w:color w:val="000000"/>
            <w:sz w:val="32"/>
            <w:szCs w:val="32"/>
            <w:lang w:val="en-US" w:eastAsia="zh-CN"/>
          </w:rPr>
          <w:t>应积极配合区委、区政府相关工作。</w:t>
        </w:r>
      </w:ins>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1、已获“上市公司办公用房扶持项目”、“金融机构办公用房扶持”资助的企业，不得申请该扶持项目</w:t>
      </w:r>
      <w:ins w:id="44" w:author="胡芳" w:date="2020-03-17T10:47: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2、近三年内在税收、安全生产、环保、劳动等方面存在重大违法行为，受到有关部门行政处罚的</w:t>
      </w:r>
      <w:ins w:id="45" w:author="胡芳" w:date="2020-03-17T10:47: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3、申报材料有弄虚作假情况的</w:t>
      </w:r>
      <w:ins w:id="46" w:author="胡芳" w:date="2020-03-17T10:48:00Z">
        <w:r>
          <w:rPr>
            <w:rFonts w:hint="eastAsia" w:ascii="仿宋_GB2312" w:hAnsi="宋体" w:eastAsia="仿宋_GB2312"/>
            <w:sz w:val="32"/>
            <w:szCs w:val="32"/>
          </w:rPr>
          <w:t>；</w:t>
        </w:r>
      </w:ins>
    </w:p>
    <w:p>
      <w:pPr>
        <w:adjustRightInd w:val="0"/>
        <w:snapToGrid w:val="0"/>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4、近三年内申请单位以及单位法人存在违规申报使用政府资金、商业贿赂、不良信用记录等情况的</w:t>
      </w:r>
      <w:ins w:id="47" w:author="胡芳" w:date="2020-03-17T10:48:00Z">
        <w:r>
          <w:rPr>
            <w:rFonts w:hint="eastAsia" w:ascii="仿宋_GB2312" w:hAnsi="宋体" w:eastAsia="仿宋_GB2312"/>
            <w:sz w:val="32"/>
            <w:szCs w:val="32"/>
          </w:rPr>
          <w:t>；</w:t>
        </w:r>
      </w:ins>
    </w:p>
    <w:p>
      <w:pPr>
        <w:adjustRightInd w:val="0"/>
        <w:snapToGrid w:val="0"/>
        <w:spacing w:line="360" w:lineRule="auto"/>
        <w:ind w:firstLine="640" w:firstLineChars="200"/>
        <w:rPr>
          <w:del w:id="48" w:author="王一帆 [2]" w:date="2020-03-19T14:20:30Z"/>
          <w:rFonts w:ascii="仿宋_GB2312" w:hAnsi="宋体" w:eastAsia="仿宋_GB2312"/>
          <w:sz w:val="32"/>
          <w:szCs w:val="32"/>
        </w:rPr>
      </w:pPr>
      <w:r>
        <w:rPr>
          <w:rFonts w:hint="eastAsia" w:ascii="仿宋_GB2312" w:hAnsi="宋体" w:eastAsia="仿宋_GB2312"/>
          <w:sz w:val="32"/>
          <w:szCs w:val="32"/>
        </w:rPr>
        <w:t>5、提出资助申请后，将企业注册地搬离南山和未按规定提交统计报表、</w:t>
      </w:r>
      <w:ins w:id="49" w:author="王一帆" w:date="2020-03-19T10:31:01Z">
        <w:del w:id="50" w:author="张伟婷" w:date="2020-03-19T11:33:27Z">
          <w:r>
            <w:rPr>
              <w:rFonts w:hint="eastAsia" w:ascii="仿宋_GB2312" w:hAnsi="宋体" w:eastAsia="仿宋_GB2312"/>
              <w:sz w:val="32"/>
              <w:szCs w:val="32"/>
              <w:lang w:val="en-US" w:eastAsia="zh-CN"/>
            </w:rPr>
            <w:delText>未</w:delText>
          </w:r>
        </w:del>
      </w:ins>
      <w:r>
        <w:rPr>
          <w:rFonts w:hint="eastAsia" w:ascii="仿宋_GB2312" w:hAnsi="宋体" w:eastAsia="仿宋_GB2312"/>
          <w:sz w:val="32"/>
          <w:szCs w:val="32"/>
        </w:rPr>
        <w:t>在</w:t>
      </w:r>
      <w:ins w:id="51" w:author="王一帆 [2]" w:date="2020-03-19T15:12:37Z">
        <w:r>
          <w:rPr>
            <w:rFonts w:hint="eastAsia" w:ascii="仿宋_GB2312" w:hAnsi="宋体" w:eastAsia="仿宋_GB2312"/>
            <w:sz w:val="32"/>
            <w:szCs w:val="32"/>
            <w:lang w:val="en-US" w:eastAsia="zh-CN"/>
          </w:rPr>
          <w:t>南山区</w:t>
        </w:r>
      </w:ins>
      <w:r>
        <w:rPr>
          <w:rFonts w:hint="eastAsia" w:ascii="仿宋_GB2312" w:hAnsi="宋体" w:eastAsia="仿宋_GB2312"/>
          <w:sz w:val="32"/>
          <w:szCs w:val="32"/>
        </w:rPr>
        <w:t>产业发展综合服务平台填报相关数据的</w:t>
      </w:r>
      <w:ins w:id="52" w:author="胡芳" w:date="2020-03-17T10:48:00Z">
        <w:del w:id="53" w:author="王一帆 [2]" w:date="2020-03-19T14:20:30Z">
          <w:r>
            <w:rPr>
              <w:rFonts w:hint="eastAsia" w:ascii="仿宋_GB2312" w:hAnsi="宋体" w:eastAsia="仿宋_GB2312"/>
              <w:sz w:val="32"/>
              <w:szCs w:val="32"/>
            </w:rPr>
            <w:delText>；</w:delText>
          </w:r>
        </w:del>
      </w:ins>
    </w:p>
    <w:p>
      <w:pPr>
        <w:adjustRightInd w:val="0"/>
        <w:snapToGrid w:val="0"/>
        <w:spacing w:line="360" w:lineRule="auto"/>
        <w:ind w:firstLine="640" w:firstLineChars="200"/>
        <w:rPr>
          <w:rFonts w:ascii="仿宋_GB2312" w:hAnsi="宋体" w:eastAsia="仿宋_GB2312"/>
          <w:sz w:val="32"/>
          <w:szCs w:val="32"/>
        </w:rPr>
      </w:pPr>
      <w:del w:id="54" w:author="王一帆 [2]" w:date="2020-03-19T14:20:30Z">
        <w:r>
          <w:rPr>
            <w:rFonts w:hint="eastAsia" w:ascii="仿宋_GB2312" w:hAnsi="宋体" w:eastAsia="仿宋_GB2312"/>
            <w:sz w:val="32"/>
            <w:szCs w:val="32"/>
          </w:rPr>
          <w:delText>6、近三年内存在资金使用绩效评价不合格情况的</w:delText>
        </w:r>
      </w:del>
      <w:r>
        <w:rPr>
          <w:rFonts w:hint="eastAsia" w:ascii="仿宋_GB2312" w:hAnsi="宋体" w:eastAsia="仿宋_GB2312"/>
          <w:sz w:val="32"/>
          <w:szCs w:val="32"/>
        </w:rPr>
        <w:t>。</w:t>
      </w:r>
    </w:p>
    <w:p>
      <w:pPr>
        <w:widowControl/>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五、办理流程</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申请单位按照操作规程的要求备齐资料，通过南山区产业发展综合服务平台提出资助申请，并按要求将有关材料递交</w:t>
      </w:r>
      <w:del w:id="55" w:author="王一帆 [2]" w:date="2020-03-19T14:21:30Z">
        <w:r>
          <w:rPr>
            <w:rFonts w:hint="default" w:ascii="仿宋_GB2312" w:eastAsia="仿宋_GB2312"/>
            <w:sz w:val="32"/>
            <w:szCs w:val="32"/>
            <w:lang w:val="en-US"/>
          </w:rPr>
          <w:delText>区企业发展服务中心</w:delText>
        </w:r>
      </w:del>
      <w:ins w:id="56" w:author="王一帆 [2]" w:date="2020-03-19T14:21:32Z">
        <w:r>
          <w:rPr>
            <w:rFonts w:hint="eastAsia" w:ascii="仿宋_GB2312" w:eastAsia="仿宋_GB2312"/>
            <w:sz w:val="32"/>
            <w:szCs w:val="32"/>
            <w:lang w:val="en-US" w:eastAsia="zh-CN"/>
          </w:rPr>
          <w:t>指定</w:t>
        </w:r>
      </w:ins>
      <w:r>
        <w:rPr>
          <w:rFonts w:hint="eastAsia" w:ascii="仿宋_GB2312" w:eastAsia="仿宋_GB2312"/>
          <w:sz w:val="32"/>
          <w:szCs w:val="32"/>
        </w:rPr>
        <w:t>窗口；</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w:t>
      </w:r>
      <w:del w:id="57" w:author="王一帆 [2]" w:date="2020-03-19T16:07:22Z">
        <w:r>
          <w:rPr>
            <w:rFonts w:hint="eastAsia" w:ascii="仿宋_GB2312" w:hAnsi="宋体" w:eastAsia="仿宋_GB2312"/>
            <w:sz w:val="32"/>
            <w:szCs w:val="32"/>
          </w:rPr>
          <w:delText>发展</w:delText>
        </w:r>
      </w:del>
      <w:r>
        <w:rPr>
          <w:rFonts w:hint="eastAsia" w:ascii="仿宋_GB2312" w:hAnsi="宋体" w:eastAsia="仿宋_GB2312"/>
          <w:sz w:val="32"/>
          <w:szCs w:val="32"/>
        </w:rPr>
        <w:t>服务中心统一受理单位申请，对</w:t>
      </w:r>
      <w:del w:id="58" w:author="王一帆" w:date="2020-03-18T17:25:58Z">
        <w:r>
          <w:rPr>
            <w:rFonts w:hint="eastAsia" w:ascii="仿宋_GB2312" w:hAnsi="宋体" w:eastAsia="仿宋_GB2312"/>
            <w:sz w:val="32"/>
            <w:szCs w:val="32"/>
          </w:rPr>
          <w:delText>申请单位的资质和</w:delText>
        </w:r>
      </w:del>
      <w:r>
        <w:rPr>
          <w:rFonts w:hint="eastAsia" w:ascii="仿宋_GB2312" w:hAnsi="宋体" w:eastAsia="仿宋_GB2312"/>
          <w:sz w:val="32"/>
          <w:szCs w:val="32"/>
        </w:rPr>
        <w:t>申报材料进行形式性审核；</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w:t>
      </w:r>
      <w:r>
        <w:rPr>
          <w:rFonts w:hint="eastAsia" w:ascii="仿宋_GB2312" w:hAnsi="宋体" w:eastAsia="仿宋_GB2312"/>
          <w:color w:val="auto"/>
          <w:sz w:val="32"/>
          <w:szCs w:val="32"/>
        </w:rPr>
        <w:t>）</w:t>
      </w:r>
      <w:ins w:id="59" w:author="王一帆" w:date="2020-03-18T17:26:55Z">
        <w:r>
          <w:rPr>
            <w:rFonts w:hint="eastAsia" w:ascii="仿宋_GB2312" w:eastAsia="仿宋_GB2312"/>
            <w:color w:val="auto"/>
            <w:sz w:val="32"/>
            <w:szCs w:val="32"/>
          </w:rPr>
          <w:t>资金主管部门</w:t>
        </w:r>
      </w:ins>
      <w:ins w:id="60" w:author="王一帆" w:date="2020-03-18T17:26:55Z">
        <w:r>
          <w:rPr>
            <w:rFonts w:hint="eastAsia" w:ascii="仿宋_GB2312" w:eastAsia="仿宋_GB2312"/>
            <w:color w:val="auto"/>
            <w:sz w:val="32"/>
            <w:szCs w:val="32"/>
            <w:lang w:eastAsia="zh-CN"/>
          </w:rPr>
          <w:t>对</w:t>
        </w:r>
      </w:ins>
      <w:ins w:id="61" w:author="王一帆" w:date="2020-03-18T17:26:55Z">
        <w:r>
          <w:rPr>
            <w:rFonts w:hint="eastAsia" w:ascii="仿宋_GB2312" w:eastAsia="仿宋_GB2312"/>
            <w:color w:val="auto"/>
            <w:sz w:val="32"/>
            <w:szCs w:val="32"/>
          </w:rPr>
          <w:t>申</w:t>
        </w:r>
      </w:ins>
      <w:ins w:id="62" w:author="王一帆 [2]" w:date="2020-03-19T14:22:53Z">
        <w:r>
          <w:rPr>
            <w:rFonts w:hint="eastAsia" w:ascii="仿宋_GB2312" w:eastAsia="仿宋_GB2312"/>
            <w:color w:val="auto"/>
            <w:sz w:val="32"/>
            <w:szCs w:val="32"/>
            <w:lang w:val="en-US" w:eastAsia="zh-CN"/>
          </w:rPr>
          <w:t>请</w:t>
        </w:r>
      </w:ins>
      <w:ins w:id="63" w:author="王一帆" w:date="2020-03-18T17:26:55Z">
        <w:del w:id="64" w:author="王一帆 [2]" w:date="2020-03-19T14:22:52Z">
          <w:r>
            <w:rPr>
              <w:rFonts w:hint="eastAsia" w:ascii="仿宋_GB2312" w:eastAsia="仿宋_GB2312"/>
              <w:color w:val="auto"/>
              <w:sz w:val="32"/>
              <w:szCs w:val="32"/>
            </w:rPr>
            <w:delText>报</w:delText>
          </w:r>
        </w:del>
      </w:ins>
      <w:ins w:id="65" w:author="王一帆" w:date="2020-03-18T17:26:55Z">
        <w:r>
          <w:rPr>
            <w:rFonts w:hint="eastAsia" w:ascii="仿宋_GB2312" w:eastAsia="仿宋_GB2312"/>
            <w:color w:val="auto"/>
            <w:sz w:val="32"/>
            <w:szCs w:val="32"/>
            <w:lang w:eastAsia="zh-CN"/>
          </w:rPr>
          <w:t>项目</w:t>
        </w:r>
      </w:ins>
      <w:ins w:id="66" w:author="王一帆" w:date="2020-03-18T17:26:55Z">
        <w:r>
          <w:rPr>
            <w:rFonts w:hint="eastAsia" w:ascii="仿宋_GB2312" w:eastAsia="仿宋_GB2312"/>
            <w:color w:val="auto"/>
            <w:sz w:val="32"/>
            <w:szCs w:val="32"/>
          </w:rPr>
          <w:t>进行核准</w:t>
        </w:r>
      </w:ins>
      <w:ins w:id="67" w:author="王一帆 [2]" w:date="2020-03-19T14:23:10Z">
        <w:r>
          <w:rPr>
            <w:rFonts w:hint="eastAsia" w:ascii="仿宋_GB2312" w:eastAsia="仿宋_GB2312"/>
            <w:color w:val="auto"/>
            <w:sz w:val="32"/>
            <w:szCs w:val="32"/>
            <w:lang w:val="en-US" w:eastAsia="zh-CN"/>
          </w:rPr>
          <w:t>或</w:t>
        </w:r>
      </w:ins>
      <w:ins w:id="68" w:author="王一帆 [2]" w:date="2020-03-19T14:23:13Z">
        <w:r>
          <w:rPr>
            <w:rFonts w:hint="eastAsia" w:ascii="仿宋_GB2312" w:eastAsia="仿宋_GB2312"/>
            <w:color w:val="auto"/>
            <w:sz w:val="32"/>
            <w:szCs w:val="32"/>
            <w:lang w:val="en-US" w:eastAsia="zh-CN"/>
          </w:rPr>
          <w:t>组织评审</w:t>
        </w:r>
      </w:ins>
      <w:del w:id="69" w:author="王一帆" w:date="2020-03-18T17:28:39Z">
        <w:r>
          <w:rPr>
            <w:rFonts w:hint="eastAsia" w:ascii="仿宋_GB2312" w:eastAsia="仿宋_GB2312"/>
            <w:color w:val="auto"/>
            <w:sz w:val="32"/>
            <w:szCs w:val="32"/>
          </w:rPr>
          <w:delText>资金主管部门根据区统计部门提供的有关数据进行核准或组织评审</w:delText>
        </w:r>
      </w:del>
      <w:r>
        <w:rPr>
          <w:rFonts w:hint="eastAsia" w:ascii="仿宋_GB2312" w:eastAsia="仿宋_GB2312"/>
          <w:color w:val="auto"/>
          <w:sz w:val="32"/>
          <w:szCs w:val="32"/>
        </w:rPr>
        <w:t>，并编制项目资助计划；</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ins w:id="70" w:author="王一帆" w:date="2020-03-18T17:27:46Z">
        <w:r>
          <w:rPr>
            <w:rFonts w:hint="eastAsia" w:ascii="仿宋_GB2312" w:hAnsi="宋体" w:eastAsia="仿宋_GB2312"/>
            <w:sz w:val="32"/>
            <w:szCs w:val="32"/>
          </w:rPr>
          <w:t>区财政局对资金主管部门的项目资助计划进行复核，区统计局对申报企业在地统计开展情况进行核查，市市场监督管理局南山监管局对申报企业注册地情况进行核查</w:t>
        </w:r>
      </w:ins>
      <w:del w:id="71" w:author="王一帆" w:date="2020-03-18T17:27:46Z">
        <w:r>
          <w:rPr>
            <w:rFonts w:hint="eastAsia" w:ascii="仿宋_GB2312" w:hAnsi="宋体" w:eastAsia="仿宋_GB2312"/>
            <w:sz w:val="32"/>
            <w:szCs w:val="32"/>
          </w:rPr>
          <w:delText>区财政部门、区统计部门、深圳市市场监督管理局南山监管局分别对企业的地方财力贡献、在地统计开展情况和注册情况等进行核查</w:delText>
        </w:r>
      </w:del>
      <w:r>
        <w:rPr>
          <w:rFonts w:hint="eastAsia" w:ascii="仿宋_GB2312" w:hAnsi="宋体" w:eastAsia="仿宋_GB2312"/>
          <w:sz w:val="32"/>
          <w:szCs w:val="32"/>
        </w:rPr>
        <w:t>；</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w:t>
      </w:r>
      <w:del w:id="72" w:author="王一帆 [2]" w:date="2020-03-19T14:38:30Z">
        <w:r>
          <w:rPr>
            <w:rFonts w:hint="eastAsia" w:ascii="仿宋_GB2312" w:hAnsi="宋体" w:eastAsia="仿宋_GB2312"/>
            <w:sz w:val="32"/>
            <w:szCs w:val="32"/>
          </w:rPr>
          <w:delText>各</w:delText>
        </w:r>
      </w:del>
      <w:r>
        <w:rPr>
          <w:rFonts w:hint="eastAsia" w:ascii="仿宋_GB2312" w:hAnsi="宋体" w:eastAsia="仿宋_GB2312"/>
          <w:sz w:val="32"/>
          <w:szCs w:val="32"/>
        </w:rPr>
        <w:t>资金主管部门项目资助计划向社会公示 5 个工作日，对公示期满，无有效投诉的项目资助计划，提交领导小组会议进行审议；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w:t>
      </w:r>
      <w:del w:id="73" w:author="王一帆 [2]" w:date="2020-03-19T14:35:50Z">
        <w:r>
          <w:rPr>
            <w:rFonts w:hint="eastAsia" w:ascii="仿宋_GB2312" w:hAnsi="宋体" w:eastAsia="仿宋_GB2312"/>
            <w:sz w:val="32"/>
            <w:szCs w:val="32"/>
          </w:rPr>
          <w:delText>各</w:delText>
        </w:r>
      </w:del>
      <w:r>
        <w:rPr>
          <w:rFonts w:hint="eastAsia" w:ascii="仿宋_GB2312" w:hAnsi="宋体" w:eastAsia="仿宋_GB2312"/>
          <w:sz w:val="32"/>
          <w:szCs w:val="32"/>
        </w:rPr>
        <w:t>资金主管部门提交的专项资金项目资助计划进行审定；</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spacing w:line="560" w:lineRule="exact"/>
        <w:ind w:firstLine="640" w:firstLineChars="200"/>
        <w:rPr>
          <w:del w:id="74" w:author="胡芳" w:date="2020-03-17T10:48:00Z"/>
          <w:rFonts w:ascii="仿宋_GB2312" w:hAnsi="宋体" w:eastAsia="仿宋_GB2312"/>
          <w:sz w:val="32"/>
          <w:szCs w:val="32"/>
        </w:rPr>
      </w:pPr>
      <w:del w:id="75" w:author="胡芳" w:date="2020-03-17T10:48:00Z">
        <w:r>
          <w:rPr>
            <w:rFonts w:hint="eastAsia" w:ascii="仿宋_GB2312" w:hAnsi="宋体" w:eastAsia="仿宋_GB2312"/>
            <w:sz w:val="32"/>
            <w:szCs w:val="32"/>
          </w:rPr>
          <w:delText>（八）对获得专项资金扶持的事前资助项目，资金主管部门与项目申报单位签订专项合同；</w:delText>
        </w:r>
      </w:del>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ins w:id="76" w:author="胡芳" w:date="2020-03-17T10:48:00Z">
        <w:r>
          <w:rPr>
            <w:rFonts w:hint="eastAsia" w:ascii="仿宋_GB2312" w:hAnsi="宋体" w:eastAsia="仿宋_GB2312"/>
            <w:sz w:val="32"/>
            <w:szCs w:val="32"/>
          </w:rPr>
          <w:t>八</w:t>
        </w:r>
      </w:ins>
      <w:del w:id="77" w:author="胡芳" w:date="2020-03-17T10:48:00Z">
        <w:r>
          <w:rPr>
            <w:rFonts w:hint="eastAsia" w:ascii="仿宋_GB2312" w:hAnsi="宋体" w:eastAsia="仿宋_GB2312"/>
            <w:sz w:val="32"/>
            <w:szCs w:val="32"/>
          </w:rPr>
          <w:delText>九</w:delText>
        </w:r>
      </w:del>
      <w:r>
        <w:rPr>
          <w:rFonts w:hint="eastAsia" w:ascii="仿宋_GB2312" w:hAnsi="宋体" w:eastAsia="仿宋_GB2312"/>
          <w:sz w:val="32"/>
          <w:szCs w:val="32"/>
        </w:rPr>
        <w:t>）区财政部门及时安排资金，资金主管部门办理资金拨付手续</w:t>
      </w:r>
      <w:ins w:id="78" w:author="胡芳" w:date="2020-03-17T10:48:00Z">
        <w:r>
          <w:rPr>
            <w:rFonts w:hint="eastAsia" w:ascii="仿宋_GB2312" w:hAnsi="宋体" w:eastAsia="仿宋_GB2312"/>
            <w:sz w:val="32"/>
            <w:szCs w:val="32"/>
          </w:rPr>
          <w:t>。</w:t>
        </w:r>
      </w:ins>
      <w:del w:id="79" w:author="胡芳" w:date="2020-03-17T10:48:00Z">
        <w:r>
          <w:rPr>
            <w:rFonts w:hint="eastAsia" w:ascii="仿宋_GB2312" w:hAnsi="宋体" w:eastAsia="仿宋_GB2312"/>
            <w:sz w:val="32"/>
            <w:szCs w:val="32"/>
          </w:rPr>
          <w:delText>；</w:delText>
        </w:r>
      </w:del>
    </w:p>
    <w:p>
      <w:pPr>
        <w:widowControl/>
        <w:spacing w:line="560" w:lineRule="exact"/>
        <w:ind w:firstLine="640" w:firstLineChars="200"/>
        <w:rPr>
          <w:del w:id="80" w:author="胡芳" w:date="2020-03-17T10:48:00Z"/>
          <w:rFonts w:ascii="仿宋_GB2312" w:hAnsi="宋体" w:eastAsia="仿宋_GB2312"/>
          <w:sz w:val="32"/>
          <w:szCs w:val="32"/>
        </w:rPr>
      </w:pPr>
      <w:del w:id="81" w:author="胡芳" w:date="2020-03-17T10:48:00Z">
        <w:commentRangeStart w:id="1"/>
        <w:r>
          <w:rPr>
            <w:rFonts w:hint="eastAsia" w:ascii="仿宋_GB2312" w:hAnsi="宋体" w:eastAsia="仿宋_GB2312"/>
            <w:sz w:val="32"/>
            <w:szCs w:val="32"/>
          </w:rPr>
          <w:delText>（十）产业资金支持政策中申请与审核程序有其他除外情形的，在各分项资金实施细则中另行作出明确规定。</w:delText>
        </w:r>
      </w:del>
    </w:p>
    <w:p>
      <w:pPr>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六、</w:t>
      </w:r>
      <w:ins w:id="82" w:author="王一帆 [2]" w:date="2020-03-19T14:51:42Z">
        <w:r>
          <w:rPr>
            <w:rFonts w:hint="eastAsia" w:ascii="黑体" w:hAnsi="黑体" w:eastAsia="黑体" w:cs="黑体"/>
            <w:bCs/>
            <w:sz w:val="32"/>
            <w:szCs w:val="32"/>
            <w:lang w:val="en-US" w:eastAsia="zh-CN"/>
          </w:rPr>
          <w:t>申请</w:t>
        </w:r>
      </w:ins>
      <w:del w:id="83" w:author="王一帆 [2]" w:date="2020-03-19T14:51:40Z">
        <w:r>
          <w:rPr>
            <w:rFonts w:hint="eastAsia" w:ascii="黑体" w:hAnsi="黑体" w:eastAsia="黑体" w:cs="黑体"/>
            <w:bCs/>
            <w:sz w:val="32"/>
            <w:szCs w:val="32"/>
          </w:rPr>
          <w:delText>所需</w:delText>
        </w:r>
      </w:del>
      <w:r>
        <w:rPr>
          <w:rFonts w:hint="eastAsia" w:ascii="黑体" w:hAnsi="黑体" w:eastAsia="黑体" w:cs="黑体"/>
          <w:bCs/>
          <w:sz w:val="32"/>
          <w:szCs w:val="32"/>
        </w:rPr>
        <w:t>材料</w:t>
      </w:r>
      <w:commentRangeEnd w:id="1"/>
      <w:r>
        <w:rPr>
          <w:rStyle w:val="10"/>
        </w:rPr>
        <w:commentReference w:id="1"/>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（一）《项目申请书》（登录南山区自主创新产业发展综合服务平台</w:t>
      </w:r>
      <w:r>
        <w:rPr>
          <w:rFonts w:ascii="仿宋_GB2312" w:eastAsia="仿宋_GB2312"/>
          <w:sz w:val="32"/>
          <w:szCs w:val="32"/>
        </w:rPr>
        <w:t xml:space="preserve"> http://sfms.szns.gov.cn/</w:t>
      </w:r>
      <w:r>
        <w:rPr>
          <w:rFonts w:hint="eastAsia" w:ascii="仿宋_GB2312" w:eastAsia="仿宋_GB2312"/>
          <w:sz w:val="32"/>
          <w:szCs w:val="32"/>
        </w:rPr>
        <w:t>在线填写，</w:t>
      </w:r>
      <w:ins w:id="84" w:author="王一帆 [2]" w:date="2020-03-19T14:46:48Z">
        <w:r>
          <w:rPr>
            <w:rFonts w:hint="eastAsia" w:ascii="仿宋_GB2312" w:eastAsia="仿宋_GB2312"/>
            <w:sz w:val="32"/>
            <w:szCs w:val="32"/>
          </w:rPr>
          <w:t>待审核通过后</w:t>
        </w:r>
      </w:ins>
      <w:r>
        <w:rPr>
          <w:rFonts w:hint="eastAsia" w:ascii="仿宋_GB2312" w:eastAsia="仿宋_GB2312"/>
          <w:sz w:val="32"/>
          <w:szCs w:val="32"/>
        </w:rPr>
        <w:t>提供通过该系统打印的申请书纸质文件原件）；</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（二）新版“三证合一”营业执照（</w:t>
      </w:r>
      <w:r>
        <w:rPr>
          <w:rFonts w:hint="eastAsia" w:ascii="仿宋_GB2312" w:eastAsia="仿宋_GB2312"/>
          <w:color w:val="000000"/>
          <w:sz w:val="32"/>
          <w:szCs w:val="32"/>
        </w:rPr>
        <w:t>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（三）法定代表人身份证[网上提交资料要求：原件（复印件加盖公章）彩色扫描上传；纸质材料要求：复印件加盖公章]；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（四）税务部门开具的单位上</w:t>
      </w:r>
      <w:ins w:id="85" w:author="王一帆 [2]" w:date="2020-03-19T14:47:26Z">
        <w:r>
          <w:rPr>
            <w:rFonts w:hint="eastAsia" w:ascii="仿宋_GB2312" w:eastAsia="仿宋_GB2312"/>
            <w:sz w:val="32"/>
            <w:szCs w:val="32"/>
            <w:lang w:val="en-US" w:eastAsia="zh-CN"/>
          </w:rPr>
          <w:t>一</w:t>
        </w:r>
      </w:ins>
      <w:r>
        <w:rPr>
          <w:rFonts w:hint="eastAsia" w:ascii="仿宋_GB2312" w:eastAsia="仿宋_GB2312"/>
          <w:sz w:val="32"/>
          <w:szCs w:val="32"/>
        </w:rPr>
        <w:t>年度纳税证明（网上提交资料要求：上传税务申报系统下载的电子版；纸质材料要求：税务申报系统下载电子版打印并加盖企业公章）；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（五）申请购置办公用房资助的，提供购买办公用房的购买合同、房屋所有权证复印件以及相关付款凭证、发票（网上提供资料要求：原件彩色扫描上传；纸质材料要求：验原件，复印件加盖公章）；</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六）申请租赁办公用房资助的，提供租赁办公用房书面合同及上年度付款凭证、发票（网上提供资料要求：原件彩色扫描上传，纸质材料要求：验原件，复印件加盖公章），填报租赁办公用房信息明细表（格式参见附件1，按照统一模板填写打印并加盖企业公章，网上按照统一模板上传）；</w:t>
      </w:r>
    </w:p>
    <w:p>
      <w:pPr>
        <w:widowControl/>
        <w:adjustRightInd w:val="0"/>
        <w:snapToGrid w:val="0"/>
        <w:spacing w:line="360" w:lineRule="auto"/>
        <w:ind w:firstLine="640" w:firstLineChars="200"/>
        <w:rPr>
          <w:rFonts w:ascii="仿宋_GB2312" w:eastAsia="仿宋_GB2312"/>
          <w:sz w:val="32"/>
          <w:szCs w:val="32"/>
        </w:rPr>
      </w:pPr>
      <w:ins w:id="86" w:author="王一帆 [2]" w:date="2020-03-19T14:58:35Z">
        <w:r>
          <w:rPr>
            <w:rFonts w:hint="eastAsia" w:ascii="仿宋_GB2312" w:eastAsia="仿宋_GB2312"/>
            <w:sz w:val="32"/>
            <w:szCs w:val="32"/>
            <w:lang w:eastAsia="zh-CN"/>
          </w:rPr>
          <w:t>（</w:t>
        </w:r>
      </w:ins>
      <w:r>
        <w:rPr>
          <w:rFonts w:hint="eastAsia" w:ascii="仿宋_GB2312" w:eastAsia="仿宋_GB2312"/>
          <w:sz w:val="32"/>
          <w:szCs w:val="32"/>
        </w:rPr>
        <w:t>七</w:t>
      </w:r>
      <w:ins w:id="87" w:author="王一帆 [2]" w:date="2020-03-19T14:58:33Z">
        <w:r>
          <w:rPr>
            <w:rFonts w:hint="eastAsia" w:ascii="仿宋_GB2312" w:eastAsia="仿宋_GB2312"/>
            <w:sz w:val="32"/>
            <w:szCs w:val="32"/>
            <w:lang w:eastAsia="zh-CN"/>
          </w:rPr>
          <w:t>）</w:t>
        </w:r>
      </w:ins>
      <w:r>
        <w:rPr>
          <w:rFonts w:hint="eastAsia" w:ascii="仿宋_GB2312" w:eastAsia="仿宋_GB2312"/>
          <w:sz w:val="32"/>
          <w:szCs w:val="32"/>
        </w:rPr>
        <w:t>企业办公用房的情况说明书（包括现阶段的使用情况，有无租赁、购买政府政策性产业用房，有无享受用地政策，需注明办公用房功能用途、业务类型等内容）（网上提供资料要求：原件彩色扫描上传，纸质材料要求：交原件）；</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（八）审核部门认为需要提供的其它材料。</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color w:val="000000"/>
          <w:sz w:val="32"/>
          <w:szCs w:val="32"/>
        </w:rPr>
        <w:t>说明：以上材料按照要求在线填写或采用附件形式在线提交，接到递交纸质材料通知后，将上述材料按顺序装订，一式一份，</w:t>
      </w:r>
      <w:r>
        <w:rPr>
          <w:rFonts w:ascii="仿宋_GB2312" w:eastAsia="仿宋_GB2312"/>
          <w:color w:val="000000"/>
          <w:sz w:val="32"/>
          <w:szCs w:val="32"/>
        </w:rPr>
        <w:t>A4</w:t>
      </w:r>
      <w:r>
        <w:rPr>
          <w:rFonts w:hint="eastAsia" w:ascii="仿宋_GB2312" w:eastAsia="仿宋_GB2312"/>
          <w:color w:val="000000"/>
          <w:sz w:val="32"/>
          <w:szCs w:val="32"/>
        </w:rPr>
        <w:t>纸正反面打印</w:t>
      </w:r>
      <w:r>
        <w:rPr>
          <w:rFonts w:ascii="仿宋_GB2312" w:eastAsia="仿宋_GB2312"/>
          <w:color w:val="000000"/>
          <w:sz w:val="32"/>
          <w:szCs w:val="32"/>
        </w:rPr>
        <w:t>/</w:t>
      </w:r>
      <w:r>
        <w:rPr>
          <w:rFonts w:hint="eastAsia" w:ascii="仿宋_GB2312" w:eastAsia="仿宋_GB2312"/>
          <w:color w:val="000000"/>
          <w:sz w:val="32"/>
          <w:szCs w:val="32"/>
        </w:rPr>
        <w:t>复印，非空白页（含封面）需连续编写页码，纸质版和在线提交材料必须完全一致，装订成册（胶装）</w:t>
      </w:r>
      <w:r>
        <w:rPr>
          <w:rFonts w:hint="eastAsia" w:ascii="仿宋_GB2312" w:eastAsia="仿宋_GB2312"/>
          <w:sz w:val="32"/>
          <w:szCs w:val="32"/>
        </w:rPr>
        <w:t>，加盖骑缝章</w:t>
      </w:r>
      <w:r>
        <w:rPr>
          <w:rFonts w:hint="eastAsia" w:ascii="仿宋_GB2312" w:eastAsia="仿宋_GB2312"/>
          <w:color w:val="000000"/>
          <w:sz w:val="32"/>
          <w:szCs w:val="32"/>
        </w:rPr>
        <w:t>提交，需验原件的请同时提供原件待验。</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七、时限要求</w:t>
      </w:r>
    </w:p>
    <w:p>
      <w:pPr>
        <w:widowControl/>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区工业和信息化局每年安排1-2次集中受理企业申请（具体时间以发布的申报通知为准），获得专项资金资助的单位应于资金计划下达后一个月内，持相关资料办理拨款手续，逾期不办理者视为自动放弃。</w:t>
      </w:r>
    </w:p>
    <w:p>
      <w:pPr>
        <w:widowControl/>
        <w:adjustRightInd w:val="0"/>
        <w:snapToGrid w:val="0"/>
        <w:spacing w:line="360" w:lineRule="auto"/>
        <w:ind w:firstLine="640" w:firstLineChars="200"/>
        <w:rPr>
          <w:rFonts w:ascii="仿宋_GB2312" w:eastAsia="仿宋_GB2312"/>
          <w:b/>
          <w:color w:val="000000"/>
          <w:sz w:val="32"/>
          <w:szCs w:val="32"/>
        </w:rPr>
      </w:pPr>
      <w:r>
        <w:rPr>
          <w:rFonts w:hint="eastAsia" w:ascii="黑体" w:hAnsi="黑体" w:eastAsia="黑体" w:cs="黑体"/>
          <w:bCs/>
          <w:color w:val="000000"/>
          <w:sz w:val="32"/>
          <w:szCs w:val="32"/>
        </w:rPr>
        <w:t>八、其他事项</w:t>
      </w:r>
    </w:p>
    <w:p>
      <w:pPr>
        <w:widowControl/>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申请本项目资助的企业应保证其申报材料的完整性、真实性、准确性及合法性，并承担所提交项目申报材料的相关法律责任，如有虚假或侵权等行为，该项目申请无效，如事后发现存在以上行为，本资金主管部门将保留依法追究其法律责任的权利。</w:t>
      </w:r>
    </w:p>
    <w:p>
      <w:pPr>
        <w:widowControl/>
        <w:adjustRightInd w:val="0"/>
        <w:snapToGrid w:val="0"/>
        <w:spacing w:line="360" w:lineRule="auto"/>
        <w:ind w:firstLine="640" w:firstLineChars="200"/>
        <w:rPr>
          <w:rFonts w:ascii="仿宋_GB2312" w:eastAsia="仿宋_GB2312"/>
          <w:b/>
          <w:sz w:val="32"/>
          <w:szCs w:val="32"/>
        </w:rPr>
      </w:pPr>
      <w:r>
        <w:rPr>
          <w:rFonts w:hint="eastAsia" w:ascii="黑体" w:hAnsi="黑体" w:eastAsia="黑体" w:cs="黑体"/>
          <w:bCs/>
          <w:sz w:val="32"/>
          <w:szCs w:val="32"/>
        </w:rPr>
        <w:t>九、附则</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本规程由南山区工业和信息化局负责解释，自发布之日起施行。</w:t>
      </w:r>
    </w:p>
    <w:p>
      <w:pPr>
        <w:spacing w:line="580" w:lineRule="exact"/>
        <w:rPr>
          <w:rFonts w:ascii="仿宋_GB2312" w:eastAsia="仿宋_GB2312"/>
          <w:sz w:val="32"/>
          <w:szCs w:val="32"/>
        </w:rPr>
        <w:sectPr>
          <w:pgSz w:w="11906" w:h="16838"/>
          <w:pgMar w:top="1440" w:right="1361" w:bottom="1440" w:left="1587" w:header="851" w:footer="992" w:gutter="0"/>
          <w:cols w:space="720" w:num="1"/>
          <w:docGrid w:type="linesAndChars" w:linePitch="312" w:charSpace="0"/>
        </w:sectPr>
      </w:pPr>
    </w:p>
    <w:p>
      <w:pPr>
        <w:spacing w:line="580" w:lineRule="exac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w:t>
      </w:r>
      <w:r>
        <w:rPr>
          <w:rFonts w:hint="eastAsia" w:ascii="仿宋_GB2312" w:eastAsia="仿宋_GB2312"/>
          <w:sz w:val="32"/>
          <w:szCs w:val="32"/>
        </w:rPr>
        <w:t>：</w:t>
      </w:r>
    </w:p>
    <w:p>
      <w:pPr>
        <w:spacing w:line="580" w:lineRule="exact"/>
        <w:jc w:val="center"/>
        <w:rPr>
          <w:rFonts w:ascii="黑体" w:eastAsia="黑体"/>
          <w:sz w:val="32"/>
          <w:szCs w:val="32"/>
        </w:rPr>
      </w:pPr>
      <w:r>
        <w:rPr>
          <w:rFonts w:hint="eastAsia" w:ascii="黑体" w:eastAsia="黑体"/>
          <w:sz w:val="32"/>
          <w:szCs w:val="32"/>
        </w:rPr>
        <w:t>租赁办公用房信息明细表</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540"/>
        <w:gridCol w:w="541"/>
        <w:gridCol w:w="1079"/>
        <w:gridCol w:w="1071"/>
        <w:gridCol w:w="1089"/>
        <w:gridCol w:w="1980"/>
        <w:gridCol w:w="99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合同名称</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物业名称</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物业地址</w:t>
            </w:r>
          </w:p>
        </w:tc>
        <w:tc>
          <w:tcPr>
            <w:tcW w:w="8100" w:type="dxa"/>
            <w:gridSpan w:val="8"/>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80" w:type="dxa"/>
            <w:gridSpan w:val="2"/>
            <w:vAlign w:val="center"/>
          </w:tcPr>
          <w:p>
            <w:pPr>
              <w:snapToGrid w:val="0"/>
              <w:spacing w:line="240" w:lineRule="atLeast"/>
              <w:rPr>
                <w:rFonts w:ascii="黑体" w:eastAsia="黑体"/>
              </w:rPr>
            </w:pPr>
            <w:r>
              <w:rPr>
                <w:rFonts w:hint="eastAsia" w:ascii="黑体" w:eastAsia="黑体"/>
              </w:rPr>
              <w:t>起租时间</w:t>
            </w:r>
          </w:p>
        </w:tc>
        <w:tc>
          <w:tcPr>
            <w:tcW w:w="4320" w:type="dxa"/>
            <w:gridSpan w:val="5"/>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ascii="黑体" w:eastAsia="黑体"/>
              </w:rPr>
              <w:t>租赁面积</w:t>
            </w:r>
            <w:r>
              <w:rPr>
                <w:bCs/>
                <w:szCs w:val="21"/>
              </w:rPr>
              <w:t>( m</w:t>
            </w:r>
            <w:r>
              <w:rPr>
                <w:bCs/>
                <w:szCs w:val="21"/>
                <w:vertAlign w:val="superscript"/>
              </w:rPr>
              <w:t>2</w:t>
            </w:r>
            <w:r>
              <w:rPr>
                <w:bCs/>
                <w:szCs w:val="21"/>
              </w:rPr>
              <w:t>)</w:t>
            </w:r>
          </w:p>
        </w:tc>
        <w:tc>
          <w:tcPr>
            <w:tcW w:w="1800" w:type="dxa"/>
            <w:gridSpan w:val="2"/>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20" w:type="dxa"/>
            <w:gridSpan w:val="3"/>
            <w:vAlign w:val="center"/>
          </w:tcPr>
          <w:p>
            <w:pPr>
              <w:snapToGrid w:val="0"/>
              <w:spacing w:line="240" w:lineRule="atLeast"/>
              <w:rPr>
                <w:rFonts w:ascii="黑体" w:eastAsia="黑体"/>
              </w:rPr>
            </w:pPr>
            <w:r>
              <w:rPr>
                <w:rFonts w:hint="eastAsia"/>
                <w:bCs/>
                <w:szCs w:val="21"/>
              </w:rPr>
              <w:t>申请资助时段</w:t>
            </w:r>
          </w:p>
        </w:tc>
        <w:tc>
          <w:tcPr>
            <w:tcW w:w="3780" w:type="dxa"/>
            <w:gridSpan w:val="4"/>
            <w:vAlign w:val="center"/>
          </w:tcPr>
          <w:p>
            <w:pPr>
              <w:snapToGrid w:val="0"/>
              <w:spacing w:line="240" w:lineRule="atLeast"/>
              <w:rPr>
                <w:rFonts w:ascii="黑体" w:eastAsia="黑体"/>
              </w:rPr>
            </w:pP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日至</w:t>
            </w:r>
            <w:r>
              <w:rPr>
                <w:rFonts w:ascii="宋体" w:hAnsi="宋体"/>
                <w:bCs/>
                <w:szCs w:val="21"/>
              </w:rPr>
              <w:t xml:space="preserve">     </w:t>
            </w:r>
            <w:r>
              <w:rPr>
                <w:rFonts w:hint="eastAsia" w:ascii="宋体" w:hAnsi="宋体"/>
                <w:bCs/>
                <w:szCs w:val="21"/>
              </w:rPr>
              <w:t>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tc>
        <w:tc>
          <w:tcPr>
            <w:tcW w:w="1980" w:type="dxa"/>
            <w:vAlign w:val="center"/>
          </w:tcPr>
          <w:p>
            <w:pPr>
              <w:snapToGrid w:val="0"/>
              <w:spacing w:line="240" w:lineRule="atLeast"/>
              <w:rPr>
                <w:rFonts w:ascii="黑体" w:eastAsia="黑体"/>
              </w:rPr>
            </w:pPr>
            <w:r>
              <w:rPr>
                <w:rFonts w:hint="eastAsia"/>
                <w:bCs/>
                <w:szCs w:val="21"/>
              </w:rPr>
              <w:t>申请资助时段租金合计（元）</w:t>
            </w:r>
          </w:p>
        </w:tc>
        <w:tc>
          <w:tcPr>
            <w:tcW w:w="1800" w:type="dxa"/>
            <w:gridSpan w:val="2"/>
            <w:vAlign w:val="center"/>
          </w:tcPr>
          <w:p>
            <w:pPr>
              <w:snapToGrid w:val="0"/>
              <w:spacing w:line="240" w:lineRule="atLeas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jc w:val="center"/>
              <w:rPr>
                <w:rFonts w:ascii="黑体" w:eastAsia="黑体"/>
              </w:rPr>
            </w:pPr>
            <w:r>
              <w:rPr>
                <w:rFonts w:hint="eastAsia" w:ascii="黑体" w:eastAsia="黑体"/>
              </w:rPr>
              <w:t>序号</w:t>
            </w:r>
          </w:p>
        </w:tc>
        <w:tc>
          <w:tcPr>
            <w:tcW w:w="1441" w:type="dxa"/>
            <w:gridSpan w:val="3"/>
            <w:vAlign w:val="center"/>
          </w:tcPr>
          <w:p>
            <w:pPr>
              <w:snapToGrid w:val="0"/>
              <w:spacing w:line="240" w:lineRule="atLeast"/>
              <w:jc w:val="center"/>
              <w:rPr>
                <w:rFonts w:ascii="黑体" w:eastAsia="黑体"/>
              </w:rPr>
            </w:pPr>
            <w:r>
              <w:rPr>
                <w:rFonts w:hint="eastAsia" w:ascii="黑体" w:eastAsia="黑体"/>
              </w:rPr>
              <w:t>支付租金</w:t>
            </w:r>
          </w:p>
          <w:p>
            <w:pPr>
              <w:snapToGrid w:val="0"/>
              <w:spacing w:line="240" w:lineRule="atLeast"/>
              <w:jc w:val="center"/>
              <w:rPr>
                <w:rFonts w:ascii="黑体" w:eastAsia="黑体"/>
              </w:rPr>
            </w:pPr>
            <w:r>
              <w:rPr>
                <w:rFonts w:hint="eastAsia" w:ascii="黑体" w:eastAsia="黑体"/>
              </w:rPr>
              <w:t>时段</w:t>
            </w:r>
          </w:p>
        </w:tc>
        <w:tc>
          <w:tcPr>
            <w:tcW w:w="1079" w:type="dxa"/>
            <w:vAlign w:val="center"/>
          </w:tcPr>
          <w:p>
            <w:pPr>
              <w:snapToGrid w:val="0"/>
              <w:spacing w:line="240" w:lineRule="atLeast"/>
              <w:jc w:val="center"/>
              <w:rPr>
                <w:rFonts w:ascii="黑体" w:eastAsia="黑体"/>
              </w:rPr>
            </w:pPr>
            <w:r>
              <w:rPr>
                <w:rFonts w:hint="eastAsia" w:ascii="黑体" w:eastAsia="黑体"/>
              </w:rPr>
              <w:t>付款金额</w:t>
            </w:r>
          </w:p>
        </w:tc>
        <w:tc>
          <w:tcPr>
            <w:tcW w:w="1071" w:type="dxa"/>
            <w:vAlign w:val="center"/>
          </w:tcPr>
          <w:p>
            <w:pPr>
              <w:snapToGrid w:val="0"/>
              <w:spacing w:line="240" w:lineRule="atLeast"/>
              <w:jc w:val="center"/>
              <w:rPr>
                <w:rFonts w:ascii="黑体" w:eastAsia="黑体"/>
              </w:rPr>
            </w:pPr>
            <w:r>
              <w:rPr>
                <w:rFonts w:hint="eastAsia" w:ascii="黑体" w:eastAsia="黑体"/>
              </w:rPr>
              <w:t>付款时间</w:t>
            </w:r>
          </w:p>
        </w:tc>
        <w:tc>
          <w:tcPr>
            <w:tcW w:w="1089" w:type="dxa"/>
            <w:vAlign w:val="center"/>
          </w:tcPr>
          <w:p>
            <w:pPr>
              <w:snapToGrid w:val="0"/>
              <w:spacing w:line="240" w:lineRule="atLeast"/>
              <w:jc w:val="center"/>
              <w:rPr>
                <w:rFonts w:ascii="黑体" w:eastAsia="黑体"/>
              </w:rPr>
            </w:pPr>
            <w:r>
              <w:rPr>
                <w:rFonts w:hint="eastAsia" w:ascii="黑体" w:eastAsia="黑体"/>
              </w:rPr>
              <w:t>发票时间</w:t>
            </w:r>
          </w:p>
        </w:tc>
        <w:tc>
          <w:tcPr>
            <w:tcW w:w="1980" w:type="dxa"/>
            <w:vAlign w:val="center"/>
          </w:tcPr>
          <w:p>
            <w:pPr>
              <w:snapToGrid w:val="0"/>
              <w:spacing w:line="240" w:lineRule="atLeast"/>
              <w:jc w:val="center"/>
              <w:rPr>
                <w:rFonts w:ascii="黑体" w:eastAsia="黑体"/>
              </w:rPr>
            </w:pPr>
            <w:r>
              <w:rPr>
                <w:rFonts w:hint="eastAsia" w:ascii="黑体" w:eastAsia="黑体"/>
              </w:rPr>
              <w:t>发票号</w:t>
            </w:r>
          </w:p>
        </w:tc>
        <w:tc>
          <w:tcPr>
            <w:tcW w:w="998" w:type="dxa"/>
            <w:vAlign w:val="center"/>
          </w:tcPr>
          <w:p>
            <w:pPr>
              <w:snapToGrid w:val="0"/>
              <w:spacing w:line="240" w:lineRule="atLeast"/>
              <w:jc w:val="center"/>
              <w:rPr>
                <w:rFonts w:ascii="黑体" w:eastAsia="黑体"/>
              </w:rPr>
            </w:pPr>
            <w:r>
              <w:rPr>
                <w:rFonts w:hint="eastAsia" w:ascii="黑体" w:eastAsia="黑体"/>
              </w:rPr>
              <w:t>发票金额</w:t>
            </w:r>
          </w:p>
        </w:tc>
        <w:tc>
          <w:tcPr>
            <w:tcW w:w="802" w:type="dxa"/>
            <w:vAlign w:val="center"/>
          </w:tcPr>
          <w:p>
            <w:pPr>
              <w:snapToGrid w:val="0"/>
              <w:spacing w:line="240" w:lineRule="atLeast"/>
              <w:jc w:val="center"/>
              <w:rPr>
                <w:rFonts w:ascii="黑体" w:eastAsia="黑体"/>
              </w:rPr>
            </w:pPr>
            <w:r>
              <w:rPr>
                <w:rFonts w:hint="eastAsia" w:asci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20" w:type="dxa"/>
            <w:vAlign w:val="center"/>
          </w:tcPr>
          <w:p>
            <w:pPr>
              <w:snapToGrid w:val="0"/>
              <w:spacing w:line="240" w:lineRule="atLeast"/>
            </w:pPr>
          </w:p>
        </w:tc>
        <w:tc>
          <w:tcPr>
            <w:tcW w:w="1441" w:type="dxa"/>
            <w:gridSpan w:val="3"/>
            <w:vAlign w:val="center"/>
          </w:tcPr>
          <w:p>
            <w:pPr>
              <w:snapToGrid w:val="0"/>
              <w:spacing w:line="240" w:lineRule="atLeast"/>
            </w:pPr>
          </w:p>
        </w:tc>
        <w:tc>
          <w:tcPr>
            <w:tcW w:w="1079" w:type="dxa"/>
            <w:vAlign w:val="center"/>
          </w:tcPr>
          <w:p>
            <w:pPr>
              <w:snapToGrid w:val="0"/>
              <w:spacing w:line="240" w:lineRule="atLeast"/>
            </w:pPr>
          </w:p>
        </w:tc>
        <w:tc>
          <w:tcPr>
            <w:tcW w:w="1071" w:type="dxa"/>
            <w:vAlign w:val="center"/>
          </w:tcPr>
          <w:p>
            <w:pPr>
              <w:snapToGrid w:val="0"/>
              <w:spacing w:line="240" w:lineRule="atLeast"/>
            </w:pPr>
          </w:p>
        </w:tc>
        <w:tc>
          <w:tcPr>
            <w:tcW w:w="1089" w:type="dxa"/>
            <w:vAlign w:val="center"/>
          </w:tcPr>
          <w:p>
            <w:pPr>
              <w:snapToGrid w:val="0"/>
              <w:spacing w:line="240" w:lineRule="atLeast"/>
            </w:pPr>
          </w:p>
        </w:tc>
        <w:tc>
          <w:tcPr>
            <w:tcW w:w="1980" w:type="dxa"/>
            <w:vAlign w:val="center"/>
          </w:tcPr>
          <w:p>
            <w:pPr>
              <w:snapToGrid w:val="0"/>
              <w:spacing w:line="240" w:lineRule="atLeast"/>
            </w:pPr>
          </w:p>
        </w:tc>
        <w:tc>
          <w:tcPr>
            <w:tcW w:w="998" w:type="dxa"/>
            <w:vAlign w:val="center"/>
          </w:tcPr>
          <w:p>
            <w:pPr>
              <w:snapToGrid w:val="0"/>
              <w:spacing w:line="240" w:lineRule="atLeast"/>
            </w:pPr>
          </w:p>
        </w:tc>
        <w:tc>
          <w:tcPr>
            <w:tcW w:w="802" w:type="dxa"/>
            <w:vAlign w:val="center"/>
          </w:tcPr>
          <w:p>
            <w:pPr>
              <w:snapToGrid w:val="0"/>
              <w:spacing w:line="24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80" w:type="dxa"/>
            <w:gridSpan w:val="8"/>
          </w:tcPr>
          <w:p>
            <w:pPr>
              <w:snapToGrid w:val="0"/>
              <w:spacing w:line="240" w:lineRule="atLeast"/>
              <w:jc w:val="center"/>
            </w:pPr>
            <w:r>
              <w:rPr>
                <w:rFonts w:hint="eastAsia"/>
              </w:rPr>
              <w:t>金额合计</w:t>
            </w:r>
          </w:p>
        </w:tc>
        <w:tc>
          <w:tcPr>
            <w:tcW w:w="998" w:type="dxa"/>
          </w:tcPr>
          <w:p>
            <w:pPr>
              <w:snapToGrid w:val="0"/>
              <w:spacing w:line="240" w:lineRule="atLeast"/>
            </w:pPr>
          </w:p>
        </w:tc>
        <w:tc>
          <w:tcPr>
            <w:tcW w:w="802" w:type="dxa"/>
          </w:tcPr>
          <w:p>
            <w:pPr>
              <w:snapToGrid w:val="0"/>
              <w:spacing w:line="240" w:lineRule="atLeast"/>
            </w:pPr>
          </w:p>
        </w:tc>
      </w:tr>
    </w:tbl>
    <w:p>
      <w:pPr>
        <w:jc w:val="left"/>
        <w:rPr>
          <w:rFonts w:ascii="宋体" w:hAnsi="宋体"/>
          <w:szCs w:val="21"/>
        </w:rPr>
      </w:pPr>
      <w:r>
        <w:rPr>
          <w:rFonts w:hint="eastAsia" w:ascii="宋体" w:hAnsi="宋体"/>
          <w:szCs w:val="21"/>
        </w:rPr>
        <w:t>说明：</w:t>
      </w:r>
      <w:r>
        <w:rPr>
          <w:rFonts w:ascii="宋体" w:hAnsi="宋体"/>
          <w:szCs w:val="21"/>
        </w:rPr>
        <w:t>1</w:t>
      </w:r>
      <w:r>
        <w:rPr>
          <w:rFonts w:hint="eastAsia" w:ascii="宋体" w:hAnsi="宋体"/>
          <w:szCs w:val="21"/>
        </w:rPr>
        <w:t>、以上表格请按费用发生的时间先后顺序填写，并将附件证明材料按对应顺序整理</w:t>
      </w:r>
    </w:p>
    <w:p>
      <w:pPr>
        <w:jc w:val="left"/>
      </w:pPr>
      <w:r>
        <w:rPr>
          <w:rFonts w:hint="eastAsia" w:ascii="宋体" w:hAnsi="宋体"/>
          <w:szCs w:val="21"/>
        </w:rPr>
        <w:t>编号；</w:t>
      </w:r>
      <w:r>
        <w:rPr>
          <w:rFonts w:ascii="宋体" w:hAnsi="宋体"/>
          <w:szCs w:val="21"/>
        </w:rPr>
        <w:t>2</w:t>
      </w:r>
      <w:r>
        <w:rPr>
          <w:rFonts w:hint="eastAsia" w:ascii="宋体" w:hAnsi="宋体"/>
          <w:szCs w:val="21"/>
        </w:rPr>
        <w:t>、发票及金额信息请按照发票实际内容填写；</w:t>
      </w:r>
      <w:r>
        <w:rPr>
          <w:rFonts w:ascii="宋体" w:hAnsi="宋体"/>
          <w:szCs w:val="21"/>
        </w:rPr>
        <w:t>3</w:t>
      </w:r>
      <w:r>
        <w:rPr>
          <w:rFonts w:hint="eastAsia" w:ascii="宋体" w:hAnsi="宋体"/>
          <w:szCs w:val="21"/>
        </w:rPr>
        <w:t>、每一张发票填写一行。</w:t>
      </w:r>
    </w:p>
    <w:p>
      <w:pPr>
        <w:spacing w:line="580" w:lineRule="exact"/>
      </w:pPr>
    </w:p>
    <w:sectPr>
      <w:pgSz w:w="11906" w:h="16838"/>
      <w:pgMar w:top="1440" w:right="1361" w:bottom="1440"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胡芳" w:date="2020-03-17T10:46:00Z" w:initials="">
    <w:p w14:paraId="41C16F78">
      <w:pPr>
        <w:pStyle w:val="2"/>
      </w:pPr>
      <w:r>
        <w:rPr>
          <w:rFonts w:hint="eastAsia"/>
        </w:rPr>
        <w:t>建议明确按什么面积给予补贴，如建筑面积、套内建筑面积等</w:t>
      </w:r>
    </w:p>
  </w:comment>
  <w:comment w:id="1" w:author="胡芳" w:date="2020-03-17T10:49:00Z" w:initials="">
    <w:p w14:paraId="59953BF6">
      <w:pPr>
        <w:pStyle w:val="2"/>
      </w:pPr>
      <w:r>
        <w:rPr>
          <w:rFonts w:hint="eastAsia"/>
        </w:rPr>
        <w:t>是否补充总部企业认定文件</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C16F78" w15:done="0"/>
  <w15:commentEx w15:paraId="59953BF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CBA4FB"/>
    <w:multiLevelType w:val="singleLevel"/>
    <w:tmpl w:val="89CBA4FB"/>
    <w:lvl w:ilvl="0" w:tentative="0">
      <w:start w:val="2"/>
      <w:numFmt w:val="chineseCounting"/>
      <w:suff w:val="nothing"/>
      <w:lvlText w:val="（%1）"/>
      <w:lvlJc w:val="left"/>
      <w:rPr>
        <w:rFonts w:hint="eastAsia"/>
      </w:rPr>
    </w:lvl>
  </w:abstractNum>
  <w:abstractNum w:abstractNumId="1">
    <w:nsid w:val="67E330DB"/>
    <w:multiLevelType w:val="multilevel"/>
    <w:tmpl w:val="67E330DB"/>
    <w:lvl w:ilvl="0" w:tentative="0">
      <w:start w:val="1"/>
      <w:numFmt w:val="decimal"/>
      <w:lvlText w:val="%1、"/>
      <w:lvlJc w:val="left"/>
      <w:pPr>
        <w:tabs>
          <w:tab w:val="left" w:pos="680"/>
        </w:tabs>
        <w:ind w:firstLine="680"/>
      </w:pPr>
      <w:rPr>
        <w:rFonts w:hint="default" w:cs="Times New Roman"/>
      </w:rPr>
    </w:lvl>
    <w:lvl w:ilvl="1" w:tentative="0">
      <w:start w:val="1"/>
      <w:numFmt w:val="decimal"/>
      <w:lvlText w:val="%2、"/>
      <w:lvlJc w:val="left"/>
      <w:pPr>
        <w:tabs>
          <w:tab w:val="left" w:pos="420"/>
        </w:tabs>
        <w:ind w:firstLine="680"/>
      </w:pPr>
      <w:rPr>
        <w:rFonts w:hint="default" w:cs="Times New Roman"/>
      </w:rPr>
    </w:lvl>
    <w:lvl w:ilvl="2" w:tentative="0">
      <w:start w:val="1"/>
      <w:numFmt w:val="japaneseCounting"/>
      <w:lvlText w:val="（%3）"/>
      <w:lvlJc w:val="left"/>
      <w:pPr>
        <w:tabs>
          <w:tab w:val="left" w:pos="2415"/>
        </w:tabs>
        <w:ind w:left="2415" w:hanging="157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芳">
    <w15:presenceInfo w15:providerId="None" w15:userId="胡芳"/>
  </w15:person>
  <w15:person w15:author="王一帆">
    <w15:presenceInfo w15:providerId="None" w15:userId="王一帆"/>
  </w15:person>
  <w15:person w15:author="王一帆 [2]">
    <w15:presenceInfo w15:providerId="WPS Office" w15:userId="1357489571"/>
  </w15:person>
  <w15:person w15:author="张伟婷">
    <w15:presenceInfo w15:providerId="None" w15:userId="张伟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FE"/>
    <w:rsid w:val="000208ED"/>
    <w:rsid w:val="00031D58"/>
    <w:rsid w:val="00033158"/>
    <w:rsid w:val="000404AB"/>
    <w:rsid w:val="00056704"/>
    <w:rsid w:val="00066817"/>
    <w:rsid w:val="00070ECC"/>
    <w:rsid w:val="000717F6"/>
    <w:rsid w:val="000823AF"/>
    <w:rsid w:val="0009165B"/>
    <w:rsid w:val="00097E68"/>
    <w:rsid w:val="000A0D2B"/>
    <w:rsid w:val="000A1371"/>
    <w:rsid w:val="000B3975"/>
    <w:rsid w:val="000B7713"/>
    <w:rsid w:val="000D3C3A"/>
    <w:rsid w:val="000F0341"/>
    <w:rsid w:val="00114EBE"/>
    <w:rsid w:val="001255E1"/>
    <w:rsid w:val="00130455"/>
    <w:rsid w:val="00143743"/>
    <w:rsid w:val="001750C4"/>
    <w:rsid w:val="00184699"/>
    <w:rsid w:val="00186255"/>
    <w:rsid w:val="001A0E1E"/>
    <w:rsid w:val="001B21FB"/>
    <w:rsid w:val="001C3759"/>
    <w:rsid w:val="001E6A6F"/>
    <w:rsid w:val="001F2878"/>
    <w:rsid w:val="00230801"/>
    <w:rsid w:val="00230856"/>
    <w:rsid w:val="00233157"/>
    <w:rsid w:val="00233FD7"/>
    <w:rsid w:val="002400C1"/>
    <w:rsid w:val="0024418F"/>
    <w:rsid w:val="002760DF"/>
    <w:rsid w:val="00277A1A"/>
    <w:rsid w:val="002922C1"/>
    <w:rsid w:val="002B20AD"/>
    <w:rsid w:val="002B799B"/>
    <w:rsid w:val="002C7054"/>
    <w:rsid w:val="002E275D"/>
    <w:rsid w:val="0034240A"/>
    <w:rsid w:val="00356586"/>
    <w:rsid w:val="00356B80"/>
    <w:rsid w:val="00374AEF"/>
    <w:rsid w:val="00375A98"/>
    <w:rsid w:val="003856CB"/>
    <w:rsid w:val="003B14D9"/>
    <w:rsid w:val="003B4D6C"/>
    <w:rsid w:val="003F16C4"/>
    <w:rsid w:val="003F1FBA"/>
    <w:rsid w:val="003F2EB8"/>
    <w:rsid w:val="00456C06"/>
    <w:rsid w:val="00464EB0"/>
    <w:rsid w:val="0047790D"/>
    <w:rsid w:val="00482B72"/>
    <w:rsid w:val="00485830"/>
    <w:rsid w:val="00493D13"/>
    <w:rsid w:val="004B377D"/>
    <w:rsid w:val="004C060C"/>
    <w:rsid w:val="004C7FB4"/>
    <w:rsid w:val="004D1A21"/>
    <w:rsid w:val="004D5F49"/>
    <w:rsid w:val="004E7D47"/>
    <w:rsid w:val="00502F42"/>
    <w:rsid w:val="00517116"/>
    <w:rsid w:val="00517207"/>
    <w:rsid w:val="005214B5"/>
    <w:rsid w:val="00526730"/>
    <w:rsid w:val="00527482"/>
    <w:rsid w:val="005319AE"/>
    <w:rsid w:val="005342B9"/>
    <w:rsid w:val="005563DD"/>
    <w:rsid w:val="005719ED"/>
    <w:rsid w:val="00573192"/>
    <w:rsid w:val="0059242E"/>
    <w:rsid w:val="005A2723"/>
    <w:rsid w:val="005B028B"/>
    <w:rsid w:val="005B1581"/>
    <w:rsid w:val="0060797E"/>
    <w:rsid w:val="00614EAB"/>
    <w:rsid w:val="006161F9"/>
    <w:rsid w:val="00620BD3"/>
    <w:rsid w:val="0063641D"/>
    <w:rsid w:val="00642D72"/>
    <w:rsid w:val="00666849"/>
    <w:rsid w:val="00670C99"/>
    <w:rsid w:val="00674AC9"/>
    <w:rsid w:val="00682CD8"/>
    <w:rsid w:val="0069674C"/>
    <w:rsid w:val="006A414C"/>
    <w:rsid w:val="006A54AB"/>
    <w:rsid w:val="006A663E"/>
    <w:rsid w:val="006B03C7"/>
    <w:rsid w:val="006D02F5"/>
    <w:rsid w:val="006D35E2"/>
    <w:rsid w:val="006F0270"/>
    <w:rsid w:val="006F1A2D"/>
    <w:rsid w:val="006F2513"/>
    <w:rsid w:val="006F42BB"/>
    <w:rsid w:val="00715B31"/>
    <w:rsid w:val="00724725"/>
    <w:rsid w:val="00767D3E"/>
    <w:rsid w:val="007862C2"/>
    <w:rsid w:val="00787A1A"/>
    <w:rsid w:val="007969D9"/>
    <w:rsid w:val="007A30F0"/>
    <w:rsid w:val="007C16B9"/>
    <w:rsid w:val="007C2FD8"/>
    <w:rsid w:val="007F6F30"/>
    <w:rsid w:val="008079FA"/>
    <w:rsid w:val="00814B05"/>
    <w:rsid w:val="00815455"/>
    <w:rsid w:val="008211F6"/>
    <w:rsid w:val="0086352E"/>
    <w:rsid w:val="00870847"/>
    <w:rsid w:val="00880342"/>
    <w:rsid w:val="008855B3"/>
    <w:rsid w:val="008A1BC7"/>
    <w:rsid w:val="008C655D"/>
    <w:rsid w:val="008D6FCB"/>
    <w:rsid w:val="008E61FA"/>
    <w:rsid w:val="00916F0E"/>
    <w:rsid w:val="009218EC"/>
    <w:rsid w:val="0092418D"/>
    <w:rsid w:val="00936A79"/>
    <w:rsid w:val="009411B3"/>
    <w:rsid w:val="00947EC4"/>
    <w:rsid w:val="00956C79"/>
    <w:rsid w:val="009574CC"/>
    <w:rsid w:val="00970492"/>
    <w:rsid w:val="009813F7"/>
    <w:rsid w:val="00986B66"/>
    <w:rsid w:val="009878D3"/>
    <w:rsid w:val="00996CBA"/>
    <w:rsid w:val="009E021D"/>
    <w:rsid w:val="009F0E3A"/>
    <w:rsid w:val="00A34E54"/>
    <w:rsid w:val="00A3518D"/>
    <w:rsid w:val="00A50CDF"/>
    <w:rsid w:val="00A529BE"/>
    <w:rsid w:val="00A622D4"/>
    <w:rsid w:val="00A6278C"/>
    <w:rsid w:val="00A75670"/>
    <w:rsid w:val="00A90075"/>
    <w:rsid w:val="00A90E72"/>
    <w:rsid w:val="00A976A1"/>
    <w:rsid w:val="00AA0E72"/>
    <w:rsid w:val="00AA2441"/>
    <w:rsid w:val="00AC3709"/>
    <w:rsid w:val="00AD363E"/>
    <w:rsid w:val="00B10258"/>
    <w:rsid w:val="00B2715C"/>
    <w:rsid w:val="00B36882"/>
    <w:rsid w:val="00B77169"/>
    <w:rsid w:val="00B826CC"/>
    <w:rsid w:val="00B916D5"/>
    <w:rsid w:val="00B94F31"/>
    <w:rsid w:val="00BB52AD"/>
    <w:rsid w:val="00BF347B"/>
    <w:rsid w:val="00C01469"/>
    <w:rsid w:val="00C07BA5"/>
    <w:rsid w:val="00C11859"/>
    <w:rsid w:val="00C128A4"/>
    <w:rsid w:val="00C22BF8"/>
    <w:rsid w:val="00C30CB6"/>
    <w:rsid w:val="00C316D2"/>
    <w:rsid w:val="00C31CFE"/>
    <w:rsid w:val="00C5240D"/>
    <w:rsid w:val="00C52C44"/>
    <w:rsid w:val="00C617F1"/>
    <w:rsid w:val="00C65414"/>
    <w:rsid w:val="00C7142B"/>
    <w:rsid w:val="00C85572"/>
    <w:rsid w:val="00C92197"/>
    <w:rsid w:val="00CA1097"/>
    <w:rsid w:val="00CB1938"/>
    <w:rsid w:val="00D01033"/>
    <w:rsid w:val="00D05940"/>
    <w:rsid w:val="00D662E2"/>
    <w:rsid w:val="00D727FC"/>
    <w:rsid w:val="00D91F1D"/>
    <w:rsid w:val="00DB3C1E"/>
    <w:rsid w:val="00DC5FE8"/>
    <w:rsid w:val="00DD673C"/>
    <w:rsid w:val="00DE1DA8"/>
    <w:rsid w:val="00DE56C0"/>
    <w:rsid w:val="00DF7FBA"/>
    <w:rsid w:val="00E03F19"/>
    <w:rsid w:val="00E0687D"/>
    <w:rsid w:val="00E13D66"/>
    <w:rsid w:val="00E220D1"/>
    <w:rsid w:val="00E22AB0"/>
    <w:rsid w:val="00E265C5"/>
    <w:rsid w:val="00E31FEA"/>
    <w:rsid w:val="00E36AB4"/>
    <w:rsid w:val="00E44FF2"/>
    <w:rsid w:val="00E80E43"/>
    <w:rsid w:val="00E933F4"/>
    <w:rsid w:val="00E970E2"/>
    <w:rsid w:val="00EA1003"/>
    <w:rsid w:val="00EC414B"/>
    <w:rsid w:val="00EE0151"/>
    <w:rsid w:val="00EF34CB"/>
    <w:rsid w:val="00F00F83"/>
    <w:rsid w:val="00F46441"/>
    <w:rsid w:val="00F502CB"/>
    <w:rsid w:val="00F6062A"/>
    <w:rsid w:val="00F64E33"/>
    <w:rsid w:val="00F86C76"/>
    <w:rsid w:val="00FA171F"/>
    <w:rsid w:val="00FA409C"/>
    <w:rsid w:val="00FB203D"/>
    <w:rsid w:val="00FF3343"/>
    <w:rsid w:val="02A04874"/>
    <w:rsid w:val="02D87AAA"/>
    <w:rsid w:val="045F39EE"/>
    <w:rsid w:val="04A71D1B"/>
    <w:rsid w:val="0751047C"/>
    <w:rsid w:val="082F2506"/>
    <w:rsid w:val="0A8920D4"/>
    <w:rsid w:val="0C67007C"/>
    <w:rsid w:val="0DBE39B8"/>
    <w:rsid w:val="0F0B2AA7"/>
    <w:rsid w:val="14F42A5C"/>
    <w:rsid w:val="1509397B"/>
    <w:rsid w:val="15A3241B"/>
    <w:rsid w:val="16C75C75"/>
    <w:rsid w:val="16C86F8B"/>
    <w:rsid w:val="18142015"/>
    <w:rsid w:val="181E7101"/>
    <w:rsid w:val="18EF7DDA"/>
    <w:rsid w:val="19834824"/>
    <w:rsid w:val="19C52969"/>
    <w:rsid w:val="1AAF167F"/>
    <w:rsid w:val="1BBD72D7"/>
    <w:rsid w:val="1CBC1BF3"/>
    <w:rsid w:val="1E732CE2"/>
    <w:rsid w:val="1E83775E"/>
    <w:rsid w:val="1F2330FC"/>
    <w:rsid w:val="20320266"/>
    <w:rsid w:val="20903A85"/>
    <w:rsid w:val="219A774E"/>
    <w:rsid w:val="2363554B"/>
    <w:rsid w:val="23FD2EE3"/>
    <w:rsid w:val="27055FDF"/>
    <w:rsid w:val="2BF05C98"/>
    <w:rsid w:val="2C976C7F"/>
    <w:rsid w:val="2F182BC6"/>
    <w:rsid w:val="353618C2"/>
    <w:rsid w:val="35D660CC"/>
    <w:rsid w:val="36160A6D"/>
    <w:rsid w:val="38F212A1"/>
    <w:rsid w:val="3C8804B8"/>
    <w:rsid w:val="3E052CB3"/>
    <w:rsid w:val="400C598E"/>
    <w:rsid w:val="41805DA4"/>
    <w:rsid w:val="41D32F3D"/>
    <w:rsid w:val="42882D6E"/>
    <w:rsid w:val="434E55EB"/>
    <w:rsid w:val="45975680"/>
    <w:rsid w:val="478E2AE4"/>
    <w:rsid w:val="47A67E0D"/>
    <w:rsid w:val="48C51BDC"/>
    <w:rsid w:val="4951099B"/>
    <w:rsid w:val="49EA4ED2"/>
    <w:rsid w:val="4B4559FD"/>
    <w:rsid w:val="4CE30C0C"/>
    <w:rsid w:val="4CEB5B6B"/>
    <w:rsid w:val="4F65758C"/>
    <w:rsid w:val="502D7FCA"/>
    <w:rsid w:val="52B60A9E"/>
    <w:rsid w:val="54EA1270"/>
    <w:rsid w:val="54FA3EAA"/>
    <w:rsid w:val="55663274"/>
    <w:rsid w:val="581C3185"/>
    <w:rsid w:val="5A1F745F"/>
    <w:rsid w:val="5BE72C74"/>
    <w:rsid w:val="5CF65BA8"/>
    <w:rsid w:val="5FAB01BC"/>
    <w:rsid w:val="66395F23"/>
    <w:rsid w:val="68B01A75"/>
    <w:rsid w:val="69B16067"/>
    <w:rsid w:val="6B255F76"/>
    <w:rsid w:val="6B3D220F"/>
    <w:rsid w:val="6B7C0C0D"/>
    <w:rsid w:val="6BDE4647"/>
    <w:rsid w:val="6C701DFF"/>
    <w:rsid w:val="6CA87831"/>
    <w:rsid w:val="6F464B23"/>
    <w:rsid w:val="70767FE3"/>
    <w:rsid w:val="728D095E"/>
    <w:rsid w:val="74BD108B"/>
    <w:rsid w:val="7521363A"/>
    <w:rsid w:val="75CE7F82"/>
    <w:rsid w:val="75F32E9C"/>
    <w:rsid w:val="774559EC"/>
    <w:rsid w:val="780E7972"/>
    <w:rsid w:val="78DE5EA7"/>
    <w:rsid w:val="7ACD69A0"/>
    <w:rsid w:val="7BC54779"/>
    <w:rsid w:val="7BCB512F"/>
    <w:rsid w:val="7D16770A"/>
    <w:rsid w:val="7D93348D"/>
    <w:rsid w:val="7D9E1BCB"/>
    <w:rsid w:val="7ECB5D52"/>
    <w:rsid w:val="7EE62C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table" w:styleId="8">
    <w:name w:val="Table Grid"/>
    <w:basedOn w:val="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字符"/>
    <w:basedOn w:val="9"/>
    <w:link w:val="5"/>
    <w:qFormat/>
    <w:uiPriority w:val="99"/>
    <w:rPr>
      <w:rFonts w:ascii="Times New Roman" w:hAnsi="Times New Roman"/>
      <w:sz w:val="18"/>
      <w:szCs w:val="18"/>
    </w:rPr>
  </w:style>
  <w:style w:type="character" w:customStyle="1" w:styleId="13">
    <w:name w:val="页脚 字符"/>
    <w:basedOn w:val="9"/>
    <w:link w:val="4"/>
    <w:qFormat/>
    <w:uiPriority w:val="99"/>
    <w:rPr>
      <w:rFonts w:ascii="Times New Roman" w:hAnsi="Times New Roman"/>
      <w:sz w:val="18"/>
      <w:szCs w:val="18"/>
    </w:rPr>
  </w:style>
  <w:style w:type="paragraph" w:customStyle="1" w:styleId="14">
    <w:name w:val="列表段落1"/>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sz w:val="18"/>
      <w:szCs w:val="18"/>
    </w:rPr>
  </w:style>
  <w:style w:type="character" w:customStyle="1" w:styleId="16">
    <w:name w:val="批注文字 字符"/>
    <w:basedOn w:val="9"/>
    <w:link w:val="2"/>
    <w:qFormat/>
    <w:uiPriority w:val="99"/>
    <w:rPr>
      <w:kern w:val="2"/>
      <w:sz w:val="21"/>
      <w:szCs w:val="24"/>
    </w:rPr>
  </w:style>
  <w:style w:type="character" w:customStyle="1" w:styleId="17">
    <w:name w:val="批注主题 字符"/>
    <w:basedOn w:val="16"/>
    <w:link w:val="6"/>
    <w:semiHidden/>
    <w:qFormat/>
    <w:uiPriority w:val="99"/>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5013CA-AAD1-1D4C-8B78-346546BF6B69}">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476</Words>
  <Characters>2719</Characters>
  <Lines>22</Lines>
  <Paragraphs>6</Paragraphs>
  <TotalTime>0</TotalTime>
  <ScaleCrop>false</ScaleCrop>
  <LinksUpToDate>false</LinksUpToDate>
  <CharactersWithSpaces>3189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2020-03-17T02:59:00Z</dcterms:created>
  <dc:creator>Chinese User</dc:creator>
  <cp:lastModifiedBy>王一帆</cp:lastModifiedBy>
  <cp:lastPrinted>2020-03-27T08:38:00Z</cp:lastPrinted>
  <dcterms:modified xsi:type="dcterms:W3CDTF">2020-03-31T07:20:26Z</dcterms:modified>
  <dc:title>南山区自主创新产业发展专项资金—总部经济扶持分项资金</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