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2021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年度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科技创新券申请指南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br w:type="textWrapping"/>
      </w:r>
    </w:p>
    <w:p>
      <w:pPr>
        <w:spacing w:line="560" w:lineRule="exact"/>
        <w:rPr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一、申请内容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对科技型中小微企业和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创客团队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向服务机构购买科技服务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，降低创新创业成本的科技创新券资助（科技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创新券支付的科技服务费用原则上不超过总费用的50%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实际资助金额以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科技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创新券兑现金额为准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二、设定依据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（一）《关于促进科技创新的若干措施》，深发〔2016〕7号；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）《关于加强高新技术企业培育的通知》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深科技创新〔2017〕278号；</w:t>
      </w:r>
    </w:p>
    <w:p>
      <w:pPr>
        <w:pStyle w:val="5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）《深圳市科技计划管理改革方案》，深府〔2019〕1号;</w:t>
      </w:r>
    </w:p>
    <w:p>
      <w:pPr>
        <w:pStyle w:val="5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 w:cs="仿宋_GB2312"/>
          <w:sz w:val="32"/>
          <w:szCs w:val="32"/>
        </w:rPr>
        <w:t>）《深圳市科技计划项目管理办法》,深科技创新规〔2019〕1号；</w:t>
      </w:r>
    </w:p>
    <w:p>
      <w:pPr>
        <w:pStyle w:val="5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 w:cs="仿宋_GB2312"/>
          <w:sz w:val="32"/>
          <w:szCs w:val="32"/>
        </w:rPr>
        <w:t>）《深圳市科技研发资金管理办法》，深科技创新规〔2019〕2号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;</w:t>
      </w:r>
    </w:p>
    <w:p>
      <w:pPr>
        <w:pStyle w:val="5"/>
        <w:spacing w:line="560" w:lineRule="exact"/>
        <w:ind w:firstLine="645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（六）《深圳市科技创新券管理办法》，深科技创新规〔2020〕3号。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数量和方式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数量：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中型企业、小型企业、微型企业、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创客团队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单次申领额度上限分别为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0万元、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0万元、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万元、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发放数量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受年度预算总额控制。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方式：单位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专家评审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、社会公示、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机关审定。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受理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条件</w:t>
      </w:r>
    </w:p>
    <w:p>
      <w:pPr>
        <w:spacing w:before="240"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（一）申请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为在深圳市依法注册、具有独立法人资格、无不良记录，且有自主研发经费投入和研发活动的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科技型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中小微企业或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创客团队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中小微企业划定标准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参考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《中小企业划型标准规定》（工信部联企业﹝2011﹞300号）；申请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创客团队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的应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通过创客空间或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其它商事主体申请；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（二）申请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在申领年度内有与科技研发活动相关的科技服务需求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且科技服务需求在入库服务机构提供的服务项目内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，科技创新券适用范围见表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1。</w:t>
      </w:r>
    </w:p>
    <w:p>
      <w:pPr>
        <w:spacing w:line="560" w:lineRule="exact"/>
        <w:ind w:firstLine="640" w:firstLineChars="200"/>
        <w:jc w:val="center"/>
        <w:rPr>
          <w:b/>
          <w:color w:val="auto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表1.20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年度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深圳市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科技创新券适用范围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600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0" w:firstLineChars="0"/>
              <w:rPr>
                <w:rFonts w:ascii="仿宋_GB2312" w:hAnsi="仿宋" w:eastAsia="仿宋_GB2312" w:cs="Microsoft Tai Le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仿宋" w:eastAsia="仿宋_GB2312" w:cs="Microsoft Tai Le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b/>
                <w:bCs/>
                <w:color w:val="auto"/>
                <w:sz w:val="30"/>
                <w:szCs w:val="30"/>
              </w:rPr>
              <w:t>服务类别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" w:eastAsia="仿宋_GB2312" w:cs="Microsoft Tai Le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b/>
                <w:bCs/>
                <w:color w:val="auto"/>
                <w:sz w:val="30"/>
                <w:szCs w:val="30"/>
              </w:rPr>
              <w:t>服务子类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1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研究开发服务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基础应用研究和试验发展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00" w:firstLineChars="20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产品研发设计服务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00" w:firstLineChars="20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开放科研设施</w:t>
            </w: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00" w:firstLineChars="20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云计算服务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技术转移服务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科技成果转移转化服务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3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检验检测认证服务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检验检测分析服务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00" w:firstLineChars="20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检测结果国际互认服务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00" w:firstLineChars="20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资质认证服务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4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知识产权服务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" w:eastAsia="仿宋_GB2312" w:cs="Microsoft Tai Le"/>
                <w:color w:val="auto"/>
                <w:sz w:val="30"/>
                <w:szCs w:val="30"/>
              </w:rPr>
              <w:t>知识产权代理服务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</w:pPr>
            <w:r>
              <w:rPr>
                <w:rFonts w:ascii="仿宋_GB2312" w:hAnsi="仿宋" w:eastAsia="仿宋_GB2312" w:cs="Microsoft Tai Le"/>
                <w:color w:val="auto"/>
                <w:sz w:val="30"/>
                <w:szCs w:val="30"/>
              </w:rPr>
              <w:t>知识产权检索分析服务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（三）科技创新券支持的服务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范围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以合同签订日期所在年度服务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范围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为准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（对20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年已发放但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尚未使用完仍在有效期内的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科技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创新券，支持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范围以20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年度的服务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范围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为准）；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（四）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申请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前次申领额度未使用完的不得再次申领科技创新券（余额小于2000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  <w:lang w:eastAsia="zh-CN"/>
        </w:rPr>
        <w:t>元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的视为使用完）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；已申请或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取得其他市级财政资金的项目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科技创新券不重复支持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（五）科技创新券持有单位与服务机构（科技服务提供方）应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无任何投资与被投资，隶属、共建、产权纽带等影响公平公正市场交易的关联关系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（六）如果项目申请涉及科研伦理与科技安全（如生物安全、信息安全等）的相关问题，申报单位应当严格执行国家有关法律法规和伦理准则；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（七）申请单位应当对申报材料的真实性、合法性负责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（八）申请单位未列入科研诚信异常名录、未违反国家、省、市联合惩戒政策和制度规定，未被列为失信联合惩戒对象。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五、申请材料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（一）登录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instrText xml:space="preserve"> HYPERLINK "https://apply.szsti.gov.cn/"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3"/>
          <w:rFonts w:hint="eastAsia" w:ascii="仿宋_GB2312" w:hAnsi="Times New Roman" w:eastAsia="仿宋_GB2312" w:cs="Times New Roman"/>
          <w:color w:val="auto"/>
          <w:sz w:val="32"/>
          <w:szCs w:val="32"/>
        </w:rPr>
        <w:t>深圳市科技业务管理系统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(市科技创新委-科技计划-项目申报-科技创新券)在线填报申请书；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（二）上年度完税证明复印件（非事业单位提供）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（在线提供即可）；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）上年度财务审计报告复印件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（在线提供即可，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注册未满一年的可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eastAsia="zh-CN"/>
        </w:rPr>
        <w:t>以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不提供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（四）科研诚信承诺书（需单位法人签名及加盖公章）。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六、申请表格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本指南规定提交的表格，申请人登录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instrText xml:space="preserve"> HYPERLINK "https://apply.szsti.gov.cn/"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3"/>
          <w:rFonts w:hint="eastAsia" w:ascii="仿宋_GB2312" w:hAnsi="Times New Roman" w:eastAsia="仿宋_GB2312" w:cs="Times New Roman"/>
          <w:color w:val="auto"/>
          <w:sz w:val="32"/>
          <w:szCs w:val="32"/>
        </w:rPr>
        <w:t>深圳市科技业务管理系统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在线填报。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七、受理机关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（一）受理机关：市科技创新委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（二）受理时间：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网络填报时间：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2020年12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--2020年12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日(截至</w:t>
      </w:r>
      <w:r>
        <w:rPr>
          <w:rFonts w:hint="eastAsia" w:ascii="仿宋_GB2312" w:eastAsia="仿宋_GB2312"/>
          <w:color w:val="auto"/>
          <w:sz w:val="32"/>
          <w:szCs w:val="32"/>
        </w:rPr>
        <w:t>18:00)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只需网络填报，无需提交纸质材料。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办公时间：</w:t>
      </w:r>
    </w:p>
    <w:p>
      <w:pPr>
        <w:spacing w:line="560" w:lineRule="exact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星期一至星期五，上午：9：00-12：00 下午：14：00-18:00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（三）联系电话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86329860,86329795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业务系统技术支持：86576088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八、决定机关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市科技创新委员会。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九、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办理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程序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网上申报——专家评审（委托审计）--社会公示——市科技创新委审核——市科技创新委发放科技创新券。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十、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办理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时限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结合受理情况，按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申报顺序，分批处理。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十一、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办理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证件及有效期限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证件：批准文件。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有效期限：申请单位应当在收到批准文件之日起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规定时间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内领取科技创新券，逾期未领视为自动弃权;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科技创新券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自发放之日起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一年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内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有效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十二、法律效力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申请人凭批准文件获得科技创新券。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十三、收费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不收费。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十四、年审或年检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无年审。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说  明：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市科技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创新委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从未委托任何单位或个人为项目申报单位代理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申报事宜，项目申报单位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  <w:t>必须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自主申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  <w:t>报，如委托他人代为申报的，我委将不予受理。与他人串通、骗取财政资金并经查证属实的，我委将一律取消申请或立项资格，并按规定严肃处理。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市科技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创新委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  <w:t>严格按照有关标准和程序受理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项目申报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  <w:t>，不收取任何费用。如有任何中介机构和个人假借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市科技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创新委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  <w:t>领导和工作人员名义向申报单位收取费用的，请知情者即向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市科技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委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  <w:t>举报。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Hans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项目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申报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单位需提交审计报告的，应当按照《深圳市科技计划项目管理办法》等规定，提供经深圳市注册会计师协会备案的含有防伪标识封面的审计报告。项目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申报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单位提供无防伪标识封面（未备案）或属于虚假防伪标识封面（未备案）的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审计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报告，市科技创新委员会不予采用。相关审计报告经核查认定属于虚假材料的，项目单位五年内不得申请市科技计划项目，市科技创新委员会将其列入科研诚信异常名录，并按照市政府失信联合惩戒有关规定予以处理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Hans" w:bidi="ar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项目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申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单位一经立项，即对项目执行全过程负有主体责任。有义务按约定开展研发活动，完成约定目标。有义务接受主管部门监督，配合主管部门完成中期检查和抽查。不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履行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上述义务的，主管部门按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规定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将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项目承担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单位、项目负责人等记入科研诚信异常名录，取消其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一定年限内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申请科研资助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资格，并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依法追究其他责任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B38A5"/>
    <w:rsid w:val="013F03C4"/>
    <w:rsid w:val="039076ED"/>
    <w:rsid w:val="050A0A7B"/>
    <w:rsid w:val="05284B6D"/>
    <w:rsid w:val="056706B3"/>
    <w:rsid w:val="09B75A14"/>
    <w:rsid w:val="09E55F42"/>
    <w:rsid w:val="0BE448C8"/>
    <w:rsid w:val="0BFF66FF"/>
    <w:rsid w:val="0F0129E9"/>
    <w:rsid w:val="0F5D3D62"/>
    <w:rsid w:val="10966930"/>
    <w:rsid w:val="10DC4005"/>
    <w:rsid w:val="12C7078A"/>
    <w:rsid w:val="1322038F"/>
    <w:rsid w:val="19824A00"/>
    <w:rsid w:val="1A1A41FF"/>
    <w:rsid w:val="1C063CFF"/>
    <w:rsid w:val="239E370E"/>
    <w:rsid w:val="2468759C"/>
    <w:rsid w:val="24D379A5"/>
    <w:rsid w:val="291F74C1"/>
    <w:rsid w:val="29225F70"/>
    <w:rsid w:val="29615C40"/>
    <w:rsid w:val="2BA833B4"/>
    <w:rsid w:val="2FAE1CDD"/>
    <w:rsid w:val="2FB90B29"/>
    <w:rsid w:val="33C33F76"/>
    <w:rsid w:val="378942A5"/>
    <w:rsid w:val="37E92FD9"/>
    <w:rsid w:val="39C15600"/>
    <w:rsid w:val="3A1E716C"/>
    <w:rsid w:val="3ADA27FB"/>
    <w:rsid w:val="3B910C89"/>
    <w:rsid w:val="3CCB7913"/>
    <w:rsid w:val="3F592E2F"/>
    <w:rsid w:val="41BD3F84"/>
    <w:rsid w:val="43735436"/>
    <w:rsid w:val="45F80A82"/>
    <w:rsid w:val="48906C13"/>
    <w:rsid w:val="4A977080"/>
    <w:rsid w:val="4BD1623C"/>
    <w:rsid w:val="4C7F0829"/>
    <w:rsid w:val="4CFB38A5"/>
    <w:rsid w:val="4E2F5112"/>
    <w:rsid w:val="50572DC7"/>
    <w:rsid w:val="52AA5E96"/>
    <w:rsid w:val="52BE038C"/>
    <w:rsid w:val="53FE6179"/>
    <w:rsid w:val="55671F36"/>
    <w:rsid w:val="56AB7B7A"/>
    <w:rsid w:val="56BF36A0"/>
    <w:rsid w:val="57377B29"/>
    <w:rsid w:val="57934637"/>
    <w:rsid w:val="586310D5"/>
    <w:rsid w:val="5A5F582C"/>
    <w:rsid w:val="5AF61B42"/>
    <w:rsid w:val="5EF764D4"/>
    <w:rsid w:val="5F194DAC"/>
    <w:rsid w:val="60774F14"/>
    <w:rsid w:val="6243703C"/>
    <w:rsid w:val="627720D7"/>
    <w:rsid w:val="630A59C8"/>
    <w:rsid w:val="63760158"/>
    <w:rsid w:val="64825288"/>
    <w:rsid w:val="64CD62F3"/>
    <w:rsid w:val="65245243"/>
    <w:rsid w:val="65B7275A"/>
    <w:rsid w:val="668E47A5"/>
    <w:rsid w:val="68016FA3"/>
    <w:rsid w:val="6C8A43DE"/>
    <w:rsid w:val="6E4C105F"/>
    <w:rsid w:val="6EF351CD"/>
    <w:rsid w:val="73352853"/>
    <w:rsid w:val="73612DFA"/>
    <w:rsid w:val="747806B0"/>
    <w:rsid w:val="7655330F"/>
    <w:rsid w:val="7DD23CAE"/>
    <w:rsid w:val="7FF9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nhideWhenUsed/>
    <w:qFormat/>
    <w:uiPriority w:val="99"/>
    <w:rPr>
      <w:color w:val="0000FF"/>
      <w:u w:val="single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2019-08-09T01:04:00Z</dcterms:created>
  <dc:creator>李坊标</dc:creator>
  <cp:lastModifiedBy>李坊标</cp:lastModifiedBy>
  <dcterms:modified xsi:type="dcterms:W3CDTF">2020-12-01T09:12:28Z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