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2020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年度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深圳市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科技创新券服务机构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入库申请指南</w:t>
      </w:r>
    </w:p>
    <w:p>
      <w:pPr>
        <w:spacing w:line="560" w:lineRule="exact"/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一、申请内容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为科技型中小微企业和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创客团队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提供具体科研活动直接相关的科技服务，接收并兑现科技创新券的服务机构入库（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服务机构是指提供科技服务的企业、高等院校、科研机构和科技服务机构等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二、设定依据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（一）《关于促进科技创新的若干措施》，深发〔2016〕7号；</w:t>
      </w:r>
    </w:p>
    <w:p>
      <w:pPr>
        <w:pStyle w:val="7"/>
        <w:spacing w:line="560" w:lineRule="exact"/>
        <w:ind w:firstLine="645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 w:cs="仿宋_GB2312"/>
          <w:sz w:val="32"/>
          <w:szCs w:val="32"/>
        </w:rPr>
        <w:t>）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《关于加强高新技术企业培育的通知》，深科技创新〔2017〕278号；</w:t>
      </w:r>
    </w:p>
    <w:p>
      <w:pPr>
        <w:pStyle w:val="7"/>
        <w:spacing w:line="560" w:lineRule="exact"/>
        <w:ind w:firstLine="645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eastAsia="仿宋_GB2312" w:cs="仿宋_GB2312"/>
          <w:sz w:val="32"/>
          <w:szCs w:val="32"/>
        </w:rPr>
        <w:t>《深圳市科技计划管理改革方案》，深府〔2019〕1号;</w:t>
      </w:r>
    </w:p>
    <w:p>
      <w:pPr>
        <w:pStyle w:val="7"/>
        <w:spacing w:line="560" w:lineRule="exact"/>
        <w:ind w:firstLine="645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eastAsia="仿宋_GB2312" w:cs="仿宋_GB2312"/>
          <w:sz w:val="32"/>
          <w:szCs w:val="32"/>
        </w:rPr>
        <w:t>）《深圳市科技计划项目管理办法》,深科技创新规〔2019〕1号；</w:t>
      </w:r>
    </w:p>
    <w:p>
      <w:pPr>
        <w:pStyle w:val="7"/>
        <w:spacing w:line="560" w:lineRule="exact"/>
        <w:ind w:firstLine="645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 w:cs="仿宋_GB2312"/>
          <w:sz w:val="32"/>
          <w:szCs w:val="32"/>
        </w:rPr>
        <w:t>）《深圳市科技研发资金管理办法》，深科技创新规〔2019〕2号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；</w:t>
      </w:r>
    </w:p>
    <w:p>
      <w:pPr>
        <w:pStyle w:val="7"/>
        <w:spacing w:line="560" w:lineRule="exact"/>
        <w:ind w:firstLine="645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（六）《深圳市科技创新券管理办法》，深科技创新规〔2020〕3号。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受理</w:t>
      </w:r>
      <w:r>
        <w:rPr>
          <w:rFonts w:hint="eastAsia" w:ascii="黑体" w:hAnsi="黑体" w:eastAsia="黑体"/>
          <w:color w:val="auto"/>
          <w:sz w:val="32"/>
          <w:szCs w:val="32"/>
        </w:rPr>
        <w:t>数量和方式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受理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数量：无数量限制。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受理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方式：单位申报、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专家评审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、社会公示、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受理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机关审定。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受理</w:t>
      </w:r>
      <w:r>
        <w:rPr>
          <w:rFonts w:hint="eastAsia" w:ascii="黑体" w:hAnsi="黑体" w:eastAsia="黑体"/>
          <w:color w:val="auto"/>
          <w:sz w:val="32"/>
          <w:szCs w:val="32"/>
        </w:rPr>
        <w:t>条件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（一）申请单位应当是在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</w:rPr>
        <w:t>深圳市</w:t>
      </w:r>
      <w:r>
        <w:rPr>
          <w:rFonts w:hint="eastAsia" w:ascii="仿宋_GB2312" w:hAnsi="仿宋" w:eastAsia="仿宋_GB2312"/>
          <w:color w:val="auto"/>
          <w:sz w:val="32"/>
          <w:szCs w:val="32"/>
          <w:u w:val="none"/>
        </w:rPr>
        <w:t>或</w:t>
      </w:r>
      <w:r>
        <w:rPr>
          <w:rFonts w:hint="eastAsia" w:ascii="仿宋_GB2312" w:hAnsi="仿宋" w:eastAsia="仿宋_GB2312"/>
          <w:color w:val="auto"/>
          <w:sz w:val="32"/>
          <w:szCs w:val="32"/>
          <w:u w:val="none"/>
          <w:lang w:eastAsia="zh-CN"/>
        </w:rPr>
        <w:t>者</w:t>
      </w:r>
      <w:r>
        <w:rPr>
          <w:rFonts w:hint="eastAsia" w:ascii="仿宋_GB2312" w:hAnsi="仿宋" w:eastAsia="仿宋_GB2312"/>
          <w:color w:val="auto"/>
          <w:sz w:val="32"/>
          <w:szCs w:val="32"/>
          <w:u w:val="none"/>
        </w:rPr>
        <w:t>深汕合作区内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</w:rPr>
        <w:t>依法注册、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具有独立法人资格的服务机构；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具备较强能力服务机构在深圳市或者深汕合作区设立的分支机构；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（二）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本年度科技创新券重点支持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研究开发服务、技术转移服务、检验检测认证服务、知识产权服务,且服务机构应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当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具备相应科技服务资质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（见表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）。</w:t>
      </w:r>
    </w:p>
    <w:p>
      <w:pPr>
        <w:spacing w:line="560" w:lineRule="exact"/>
        <w:ind w:firstLine="640" w:firstLineChars="200"/>
        <w:jc w:val="center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表1.科技创新券适用范围及服务机构资质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2666"/>
        <w:gridCol w:w="4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0" w:firstLineChars="0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服务类别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600" w:firstLineChars="200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服务子类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600" w:firstLineChars="200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申请单位资质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0" w:firstLineChars="0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研究开发服务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  <w:t>基础应用研究和试验发展</w:t>
            </w: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服务</w:t>
            </w:r>
          </w:p>
        </w:tc>
        <w:tc>
          <w:tcPr>
            <w:tcW w:w="4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0" w:firstLineChars="0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拥有市级以上认证的重点实验室、工程中心、公共技术平台的机构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  <w:t>产品研发设计服务</w:t>
            </w:r>
          </w:p>
        </w:tc>
        <w:tc>
          <w:tcPr>
            <w:tcW w:w="4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600" w:firstLineChars="200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  <w:t>开放科研设施</w:t>
            </w: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服务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0" w:firstLineChars="0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在“深圳科技创新资源共享平台”备案大型仪器设备的机构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云计算服务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0" w:firstLineChars="0"/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1.具备中国工信部颁发的增值电信业务经营许可证及IDC/ISP；</w:t>
            </w:r>
          </w:p>
          <w:p>
            <w:pPr>
              <w:ind w:firstLine="0" w:firstLineChars="0"/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2.建立完善的信息安全保护措施及制度，获国际云安全联盟CSA的C-STAR安全认证、ISCCC信息安全管理体系认证或</w:t>
            </w: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  <w:lang w:eastAsia="zh-CN"/>
              </w:rPr>
              <w:t>者</w:t>
            </w: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国际信息安全标准体系ISO27001认证等认证；</w:t>
            </w:r>
          </w:p>
          <w:p>
            <w:pPr>
              <w:ind w:firstLine="0" w:firstLineChars="0"/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3.云服务收费企业租户数超过500个以上；</w:t>
            </w:r>
          </w:p>
          <w:p>
            <w:pPr>
              <w:ind w:firstLine="0" w:firstLineChars="0"/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4.三年以上云服务运营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</w:rPr>
              <w:t>业务基础</w:t>
            </w: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；</w:t>
            </w:r>
          </w:p>
          <w:p>
            <w:pPr>
              <w:ind w:firstLine="0" w:firstLineChars="0"/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5.具有健全的服务质量保障体系。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0" w:firstLineChars="0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技术转移服务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  <w:t>科技成果转移转化服务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0" w:firstLineChars="0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市级以上认定的技术转移机构（</w:t>
            </w: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  <w:lang w:eastAsia="zh-CN"/>
              </w:rPr>
              <w:t>科技</w:t>
            </w: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创新券兑现需提供在市技术转移中心备案的技术转移合同）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0" w:firstLineChars="0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检验检测认证服务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检验检测分析服务</w:t>
            </w:r>
          </w:p>
        </w:tc>
        <w:tc>
          <w:tcPr>
            <w:tcW w:w="4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0" w:firstLineChars="0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检验检测认证机构（</w:t>
            </w: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  <w:lang w:eastAsia="zh-CN"/>
              </w:rPr>
              <w:t>科技</w:t>
            </w: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创新券兑现需提供样品流转单、检验检测认证报告等证明材料）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检测结果国际互认服务</w:t>
            </w:r>
          </w:p>
        </w:tc>
        <w:tc>
          <w:tcPr>
            <w:tcW w:w="4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600" w:firstLineChars="200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资质认证服务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0" w:firstLineChars="0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拥有市级以上认证或</w:t>
            </w: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  <w:lang w:eastAsia="zh-CN"/>
              </w:rPr>
              <w:t>者</w:t>
            </w: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第三方认证资质的机构(</w:t>
            </w: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  <w:lang w:eastAsia="zh-CN"/>
              </w:rPr>
              <w:t>科技</w:t>
            </w: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创新券兑现需提供市级以上认证证书)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0" w:firstLineChars="0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知识产权服务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知识产权代理服务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0" w:firstLineChars="0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拥有相应知识产权代理资质的机构（</w:t>
            </w: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  <w:lang w:eastAsia="zh-CN"/>
              </w:rPr>
              <w:t>科技</w:t>
            </w: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创新券兑现需提供国家知识产权局或</w:t>
            </w: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  <w:lang w:eastAsia="zh-CN"/>
              </w:rPr>
              <w:t>者</w:t>
            </w: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省市以上知识产权机构证明文件）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</w:pP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  <w:t>知识产权检索分析服务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0" w:firstLineChars="0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拥有知识产权代理资质的机构（兑现需提供STN国际联机检索、国家知识产权局专利检索咨询中心等第三方检索机构出具检索报告）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（三）申请单位应当具备科技服务能力，有一定数量的专业人员，并具有从事相关科技服务一年以上的业务基础；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2"/>
          <w:szCs w:val="32"/>
        </w:rPr>
        <w:t>（四）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申请单位需提供由国家或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者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省市批准的资质证明、服务内容及收费标准（如：由物价部门核定的收费项目及市场指导价格）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事业单位所提供的科技服务收费应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当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按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照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相关财务制度和收费管理规定执行;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2"/>
          <w:szCs w:val="32"/>
        </w:rPr>
        <w:t>（五）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入库服务机构的有效期为三年，每年的服务内容以当年的服务机构申请指南为准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;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（六）如果项目申请涉及科研伦理与科技安全（如生物安全、信息安全等）的相关问题，申报单位应当严格执行国家有关法律法规和伦理准则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;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（七）申报单位应当对申报材料的真实性、合法性负责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;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（八）申请单位未列入科研诚信异常名录、未违反国家、省、市联合惩戒政策和制度规定，未被列为失信联合惩戒对象。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五、申请材料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（一）登录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fldChar w:fldCharType="begin"/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instrText xml:space="preserve"> HYPERLINK "https://apply.szsti.gov.cn/" </w:instrTex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fldChar w:fldCharType="separate"/>
      </w:r>
      <w:r>
        <w:rPr>
          <w:rStyle w:val="5"/>
          <w:rFonts w:hint="eastAsia" w:ascii="仿宋_GB2312" w:hAnsi="Times New Roman" w:eastAsia="仿宋_GB2312" w:cs="Times New Roman"/>
          <w:color w:val="auto"/>
          <w:sz w:val="32"/>
          <w:szCs w:val="32"/>
        </w:rPr>
        <w:t>深圳市科技业务管理系统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fldChar w:fldCharType="end"/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在线填报申请书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（二）上年度完税证明复印件（非事业单位提供）；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）上年度财务审计报告或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者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通过审查的事业单位财务决算报表复印件；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）可以选择提供国家或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者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省市批准的资质证明、服务内容及收费标准复印件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;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（五）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提供科研诚信承诺书（需机构法人签名并加盖公章）。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六、申请表格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本指南规定提交的表格，申请人登录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fldChar w:fldCharType="begin"/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instrText xml:space="preserve"> HYPERLINK "https://apply.szsti.gov.cn/" </w:instrTex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fldChar w:fldCharType="separate"/>
      </w:r>
      <w:r>
        <w:rPr>
          <w:rStyle w:val="5"/>
          <w:rFonts w:hint="eastAsia" w:ascii="仿宋_GB2312" w:hAnsi="Times New Roman" w:eastAsia="仿宋_GB2312" w:cs="Times New Roman"/>
          <w:color w:val="auto"/>
          <w:sz w:val="32"/>
          <w:szCs w:val="32"/>
        </w:rPr>
        <w:t>深圳市科技业务管理系统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fldChar w:fldCharType="end"/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在线填报。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七、受理机关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（一）受理机关：市科技创新委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（二）受理时间：</w:t>
      </w:r>
    </w:p>
    <w:p>
      <w:pPr>
        <w:spacing w:line="560" w:lineRule="exact"/>
        <w:ind w:firstLine="643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color w:val="auto"/>
          <w:sz w:val="32"/>
          <w:szCs w:val="32"/>
        </w:rPr>
        <w:t>网络填报时间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2020年12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--2020年12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日（截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至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18：00）</w:t>
      </w:r>
    </w:p>
    <w:p>
      <w:pPr>
        <w:spacing w:line="560" w:lineRule="exact"/>
        <w:ind w:firstLine="643" w:firstLineChars="200"/>
        <w:rPr>
          <w:rFonts w:hint="eastAsia" w:ascii="仿宋_GB2312" w:hAnsi="Times New Roman" w:eastAsia="仿宋_GB2312" w:cs="Times New Roman"/>
          <w:b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color w:val="auto"/>
          <w:sz w:val="32"/>
          <w:szCs w:val="32"/>
        </w:rPr>
        <w:t>只需网络填报，无需提交纸质材料。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办公时间：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星期一至星期五，上午：9：00-12：00 下午：14：00-1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: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00</w:t>
      </w:r>
    </w:p>
    <w:p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（三）联系电话：86329860,86329795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业务系统技术支持：86576088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八、决定机关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市科技创新委员会。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九、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办理</w:t>
      </w:r>
      <w:r>
        <w:rPr>
          <w:rFonts w:hint="eastAsia" w:ascii="黑体" w:hAnsi="黑体" w:eastAsia="黑体"/>
          <w:color w:val="auto"/>
          <w:sz w:val="32"/>
          <w:szCs w:val="32"/>
        </w:rPr>
        <w:t>程序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申请单位网上申报——专家评审（委托审计）——社会公示——市科技创新委审核——市科技创新委下达入库通知书。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十、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办理</w:t>
      </w:r>
      <w:r>
        <w:rPr>
          <w:rFonts w:hint="eastAsia" w:ascii="黑体" w:hAnsi="黑体" w:eastAsia="黑体"/>
          <w:color w:val="auto"/>
          <w:sz w:val="32"/>
          <w:szCs w:val="32"/>
        </w:rPr>
        <w:t>时限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结合受理情况，按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照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申报顺序，分批处理。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十一、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办理</w:t>
      </w:r>
      <w:r>
        <w:rPr>
          <w:rFonts w:hint="eastAsia" w:ascii="黑体" w:hAnsi="黑体" w:eastAsia="黑体"/>
          <w:color w:val="auto"/>
          <w:sz w:val="32"/>
          <w:szCs w:val="32"/>
        </w:rPr>
        <w:t>证件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证件：批准文件。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十二、法律效力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凭批准文件加入深圳市科技创新券服务机构库。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十三、收费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不收费。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十四、年审或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者</w:t>
      </w:r>
      <w:r>
        <w:rPr>
          <w:rFonts w:hint="eastAsia" w:ascii="黑体" w:hAnsi="黑体" w:eastAsia="黑体"/>
          <w:color w:val="auto"/>
          <w:sz w:val="32"/>
          <w:szCs w:val="32"/>
        </w:rPr>
        <w:t>年检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无年审。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ind w:left="0" w:leftChars="0" w:firstLine="643" w:firstLineChars="200"/>
        <w:rPr>
          <w:rFonts w:hint="eastAsia" w:ascii="仿宋_GB2312" w:hAnsi="宋体" w:eastAsia="仿宋_GB2312" w:cs="宋体"/>
          <w:color w:val="auto"/>
          <w:sz w:val="32"/>
          <w:szCs w:val="32"/>
          <w:lang w:val="zh-TW" w:eastAsia="zh-Hans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说  明：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zh-TW" w:eastAsia="zh-Hans"/>
        </w:rPr>
        <w:t>市科技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zh-TW" w:eastAsia="zh-CN"/>
        </w:rPr>
        <w:t>创新委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zh-TW" w:eastAsia="zh-Hans"/>
        </w:rPr>
        <w:t>从未委托任何单位或个人为</w:t>
      </w:r>
      <w:r>
        <w:rPr>
          <w:rFonts w:hint="eastAsia" w:ascii="仿宋_GB2312" w:eastAsia="仿宋_GB2312" w:cs="宋体"/>
          <w:color w:val="auto"/>
          <w:sz w:val="32"/>
          <w:szCs w:val="32"/>
          <w:lang w:val="zh-TW" w:eastAsia="zh-CN"/>
        </w:rPr>
        <w:t>服务机构入库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zh-TW" w:eastAsia="zh-Hans"/>
        </w:rPr>
        <w:t>申报单位代理</w:t>
      </w:r>
      <w:r>
        <w:rPr>
          <w:rFonts w:hint="eastAsia" w:ascii="仿宋_GB2312" w:eastAsia="仿宋_GB2312" w:cs="宋体"/>
          <w:color w:val="auto"/>
          <w:sz w:val="32"/>
          <w:szCs w:val="32"/>
          <w:lang w:val="zh-TW" w:eastAsia="zh-CN"/>
        </w:rPr>
        <w:t>入库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zh-TW" w:eastAsia="zh-Hans"/>
        </w:rPr>
        <w:t>申报事宜，申报单位必须自主申报，如委托他人代为申报的，我委将不予受理。与他人串通、骗取财政资金并经查证属实的，我委将一律取消申请或</w:t>
      </w:r>
      <w:r>
        <w:rPr>
          <w:rFonts w:hint="eastAsia" w:ascii="仿宋_GB2312" w:eastAsia="仿宋_GB2312" w:cs="宋体"/>
          <w:color w:val="auto"/>
          <w:sz w:val="32"/>
          <w:szCs w:val="32"/>
          <w:lang w:val="zh-TW" w:eastAsia="zh-CN"/>
        </w:rPr>
        <w:t>入库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zh-TW" w:eastAsia="zh-Hans"/>
        </w:rPr>
        <w:t>资格，并按规定严肃处理。市科技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zh-TW" w:eastAsia="zh-CN"/>
        </w:rPr>
        <w:t>创新委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zh-TW" w:eastAsia="zh-Hans"/>
        </w:rPr>
        <w:t>严格按照有关标准和程序受理</w:t>
      </w:r>
      <w:r>
        <w:rPr>
          <w:rFonts w:hint="eastAsia" w:ascii="仿宋_GB2312" w:eastAsia="仿宋_GB2312" w:cs="宋体"/>
          <w:color w:val="auto"/>
          <w:sz w:val="32"/>
          <w:szCs w:val="32"/>
          <w:lang w:val="zh-TW" w:eastAsia="zh-CN"/>
        </w:rPr>
        <w:t>入库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zh-TW" w:eastAsia="zh-CN"/>
        </w:rPr>
        <w:t>申报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zh-TW" w:eastAsia="zh-Hans"/>
        </w:rPr>
        <w:t>，不收取任何费用。如有任何中介机构和个人假借市科技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zh-TW" w:eastAsia="zh-CN"/>
        </w:rPr>
        <w:t>创新委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zh-TW" w:eastAsia="zh-Hans"/>
        </w:rPr>
        <w:t>领导和工作人员名义向申报单位收取费用的，请知情者即向市科技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zh-TW" w:eastAsia="zh-CN"/>
        </w:rPr>
        <w:t>创新委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zh-TW" w:eastAsia="zh-Hans"/>
        </w:rPr>
        <w:t>举报。</w:t>
      </w:r>
    </w:p>
    <w:p>
      <w:pPr>
        <w:spacing w:line="560" w:lineRule="exact"/>
        <w:ind w:left="0" w:leftChars="0" w:firstLine="640" w:firstLineChars="200"/>
        <w:rPr>
          <w:rFonts w:hint="eastAsia" w:ascii="仿宋_GB2312" w:hAnsi="宋体" w:eastAsia="仿宋_GB2312" w:cs="宋体"/>
          <w:color w:val="auto"/>
          <w:sz w:val="32"/>
          <w:szCs w:val="32"/>
          <w:lang w:val="zh-TW" w:eastAsia="zh-Hans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val="zh-TW" w:eastAsia="zh-CN"/>
        </w:rPr>
        <w:t>申报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zh-TW" w:eastAsia="zh-Hans"/>
        </w:rPr>
        <w:t>单位需提交审计报告的，应当按照《深圳市科技计划项目管理办法》等规定，提供经深圳市注册会计师协会备案的含有防伪标识封面的审计报告。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zh-TW" w:eastAsia="zh-CN"/>
        </w:rPr>
        <w:t>申报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zh-TW" w:eastAsia="zh-Hans"/>
        </w:rPr>
        <w:t>单位提供无防伪标识封面（未备案）或属于虚假防伪标识封面（未备案）的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zh-TW" w:eastAsia="zh-CN"/>
        </w:rPr>
        <w:t>审计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zh-TW" w:eastAsia="zh-Hans"/>
        </w:rPr>
        <w:t>报告，市科技创新委员会不予采用。相关审计报告经核查认定属于虚假材料的，</w:t>
      </w:r>
      <w:r>
        <w:rPr>
          <w:rFonts w:hint="eastAsia" w:ascii="仿宋_GB2312" w:eastAsia="仿宋_GB2312" w:cs="宋体"/>
          <w:color w:val="auto"/>
          <w:sz w:val="32"/>
          <w:szCs w:val="32"/>
          <w:lang w:val="zh-TW" w:eastAsia="zh-CN"/>
        </w:rPr>
        <w:t>申报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zh-TW" w:eastAsia="zh-Hans"/>
        </w:rPr>
        <w:t>单位五年内不得申请市科技计划项目，市科技创新委员会将其列入科研诚信异常名录，并按照市政府失信联合惩戒有关规定予以处理。</w:t>
      </w:r>
    </w:p>
    <w:p>
      <w:pPr>
        <w:spacing w:line="560" w:lineRule="exact"/>
        <w:ind w:left="0" w:leftChars="0" w:firstLine="640" w:firstLineChars="200"/>
        <w:rPr>
          <w:rFonts w:hint="eastAsia" w:ascii="仿宋_GB2312" w:hAnsi="宋体" w:eastAsia="仿宋_GB2312" w:cs="宋体"/>
          <w:color w:val="auto"/>
          <w:sz w:val="32"/>
          <w:szCs w:val="32"/>
          <w:lang w:val="zh-TW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588" w:bottom="1701" w:left="1588" w:header="1134" w:footer="567" w:gutter="0"/>
      <w:pgNumType w:start="1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Tai Le">
    <w:panose1 w:val="020B0502040204020203"/>
    <w:charset w:val="00"/>
    <w:family w:val="swiss"/>
    <w:pitch w:val="default"/>
    <w:sig w:usb0="00000003" w:usb1="00000000" w:usb2="4000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80"/>
      <w:jc w:val="right"/>
      <w:rPr>
        <w:rFonts w:ascii="仿宋_GB2312" w:hAnsi="Cambria" w:eastAsia="仿宋_GB2312"/>
        <w:sz w:val="24"/>
        <w:szCs w:val="28"/>
      </w:rPr>
    </w:pPr>
    <w:r>
      <w:rPr>
        <w:rFonts w:hint="eastAsia" w:ascii="仿宋_GB2312" w:hAnsi="Cambria" w:eastAsia="仿宋_GB2312"/>
        <w:sz w:val="24"/>
        <w:szCs w:val="28"/>
        <w:lang w:val="zh-CN"/>
      </w:rPr>
      <w:t>－</w:t>
    </w:r>
    <w:r>
      <w:rPr>
        <w:rFonts w:hint="eastAsia" w:ascii="仿宋_GB2312" w:eastAsia="仿宋_GB2312"/>
        <w:sz w:val="24"/>
        <w:szCs w:val="28"/>
        <w:lang w:val="zh-CN"/>
      </w:rPr>
      <w:t xml:space="preserve"> </w:t>
    </w:r>
    <w:r>
      <w:rPr>
        <w:rFonts w:hint="eastAsia" w:ascii="仿宋_GB2312" w:eastAsia="仿宋_GB2312"/>
        <w:sz w:val="22"/>
        <w:szCs w:val="21"/>
      </w:rPr>
      <w:fldChar w:fldCharType="begin"/>
    </w:r>
    <w:r>
      <w:rPr>
        <w:rFonts w:hint="eastAsia" w:ascii="仿宋_GB2312" w:eastAsia="仿宋_GB2312"/>
      </w:rPr>
      <w:instrText xml:space="preserve">PAGE    \* MERGEFORMAT</w:instrText>
    </w:r>
    <w:r>
      <w:rPr>
        <w:rFonts w:hint="eastAsia" w:ascii="仿宋_GB2312" w:eastAsia="仿宋_GB2312"/>
        <w:sz w:val="22"/>
        <w:szCs w:val="21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7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4"/>
        <w:szCs w:val="28"/>
      </w:rPr>
      <w:t xml:space="preserve"> </w:t>
    </w:r>
    <w:r>
      <w:rPr>
        <w:rFonts w:hint="eastAsia" w:ascii="仿宋_GB2312" w:hAnsi="Cambria" w:eastAsia="仿宋_GB2312"/>
        <w:sz w:val="24"/>
        <w:szCs w:val="28"/>
        <w:lang w:val="zh-CN"/>
      </w:rPr>
      <w:t>－</w:t>
    </w:r>
  </w:p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0" w:firstLineChars="0"/>
      <w:rPr>
        <w:rFonts w:ascii="仿宋_GB2312" w:hAnsi="Cambria" w:eastAsia="仿宋_GB2312"/>
        <w:sz w:val="24"/>
        <w:szCs w:val="28"/>
      </w:rPr>
    </w:pPr>
    <w:r>
      <w:rPr>
        <w:rFonts w:hint="eastAsia" w:ascii="仿宋_GB2312" w:hAnsi="Cambria" w:eastAsia="仿宋_GB2312"/>
        <w:sz w:val="24"/>
        <w:szCs w:val="28"/>
        <w:lang w:val="zh-CN"/>
      </w:rPr>
      <w:t>－</w:t>
    </w:r>
    <w:r>
      <w:rPr>
        <w:rFonts w:hint="eastAsia" w:ascii="仿宋_GB2312" w:eastAsia="仿宋_GB2312"/>
        <w:sz w:val="24"/>
        <w:szCs w:val="28"/>
        <w:lang w:val="zh-CN"/>
      </w:rPr>
      <w:t xml:space="preserve"> </w:t>
    </w:r>
    <w:r>
      <w:rPr>
        <w:rFonts w:hint="eastAsia" w:ascii="仿宋_GB2312" w:eastAsia="仿宋_GB2312"/>
        <w:sz w:val="22"/>
        <w:szCs w:val="21"/>
      </w:rPr>
      <w:fldChar w:fldCharType="begin"/>
    </w:r>
    <w:r>
      <w:rPr>
        <w:rFonts w:hint="eastAsia" w:ascii="仿宋_GB2312" w:eastAsia="仿宋_GB2312"/>
      </w:rPr>
      <w:instrText xml:space="preserve">PAGE    \* MERGEFORMAT</w:instrText>
    </w:r>
    <w:r>
      <w:rPr>
        <w:rFonts w:hint="eastAsia" w:ascii="仿宋_GB2312" w:eastAsia="仿宋_GB2312"/>
        <w:sz w:val="22"/>
        <w:szCs w:val="21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6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4"/>
        <w:szCs w:val="28"/>
      </w:rPr>
      <w:t xml:space="preserve"> </w:t>
    </w:r>
    <w:r>
      <w:rPr>
        <w:rFonts w:hint="eastAsia" w:ascii="仿宋_GB2312" w:hAnsi="Cambria" w:eastAsia="仿宋_GB2312"/>
        <w:sz w:val="24"/>
        <w:szCs w:val="28"/>
        <w:lang w:val="zh-CN"/>
      </w:rPr>
      <w:t>－</w:t>
    </w:r>
  </w:p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F2B8E"/>
    <w:rsid w:val="000303E9"/>
    <w:rsid w:val="00BA7568"/>
    <w:rsid w:val="019A01F1"/>
    <w:rsid w:val="02CD4D5A"/>
    <w:rsid w:val="03094706"/>
    <w:rsid w:val="0B927B8F"/>
    <w:rsid w:val="0BE93AC2"/>
    <w:rsid w:val="0C4448CB"/>
    <w:rsid w:val="0C8C40E4"/>
    <w:rsid w:val="0CCB4625"/>
    <w:rsid w:val="0EB35912"/>
    <w:rsid w:val="15DA6BF2"/>
    <w:rsid w:val="19BC3E0F"/>
    <w:rsid w:val="20794625"/>
    <w:rsid w:val="213B7150"/>
    <w:rsid w:val="228F3A12"/>
    <w:rsid w:val="23213977"/>
    <w:rsid w:val="233C4D43"/>
    <w:rsid w:val="240464EF"/>
    <w:rsid w:val="24F75F3A"/>
    <w:rsid w:val="27730E28"/>
    <w:rsid w:val="2808317C"/>
    <w:rsid w:val="2CCC77F6"/>
    <w:rsid w:val="31826018"/>
    <w:rsid w:val="32E73880"/>
    <w:rsid w:val="32F1438D"/>
    <w:rsid w:val="3735251E"/>
    <w:rsid w:val="37991A72"/>
    <w:rsid w:val="3A255AA1"/>
    <w:rsid w:val="3B15039E"/>
    <w:rsid w:val="444F5D4A"/>
    <w:rsid w:val="46212114"/>
    <w:rsid w:val="48CF2B8E"/>
    <w:rsid w:val="4B391972"/>
    <w:rsid w:val="4D6659B0"/>
    <w:rsid w:val="4F1C5FE2"/>
    <w:rsid w:val="50776E45"/>
    <w:rsid w:val="5261777B"/>
    <w:rsid w:val="539E446D"/>
    <w:rsid w:val="54067170"/>
    <w:rsid w:val="560179B6"/>
    <w:rsid w:val="5CD84A86"/>
    <w:rsid w:val="5D8A3ECB"/>
    <w:rsid w:val="6793708C"/>
    <w:rsid w:val="691D718D"/>
    <w:rsid w:val="6BF300F4"/>
    <w:rsid w:val="6C175B64"/>
    <w:rsid w:val="6DDF6CCD"/>
    <w:rsid w:val="6E3A4A38"/>
    <w:rsid w:val="6EBC2821"/>
    <w:rsid w:val="6F0A639A"/>
    <w:rsid w:val="710128C0"/>
    <w:rsid w:val="72576E0D"/>
    <w:rsid w:val="743E4FD2"/>
    <w:rsid w:val="747A2742"/>
    <w:rsid w:val="74A17E6D"/>
    <w:rsid w:val="7568302F"/>
    <w:rsid w:val="75C571F7"/>
    <w:rsid w:val="777F6362"/>
    <w:rsid w:val="7EA52A9C"/>
    <w:rsid w:val="7EB9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200" w:firstLineChars="20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2019-08-09T01:05:00Z</dcterms:created>
  <dc:creator>李坊标</dc:creator>
  <cp:lastModifiedBy>李坊标</cp:lastModifiedBy>
  <dcterms:modified xsi:type="dcterms:W3CDTF">2020-12-01T09:11:28Z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