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16B" w:rsidRDefault="00C6216B" w:rsidP="00C6216B">
      <w:pPr>
        <w:spacing w:line="600" w:lineRule="exact"/>
        <w:ind w:firstLineChars="200" w:firstLine="640"/>
        <w:rPr>
          <w:rFonts w:ascii="黑体" w:eastAsia="黑体" w:hAnsi="黑体"/>
          <w:sz w:val="32"/>
          <w:szCs w:val="32"/>
        </w:rPr>
      </w:pPr>
      <w:r>
        <w:rPr>
          <w:rFonts w:ascii="黑体" w:eastAsia="黑体" w:hAnsi="黑体" w:hint="eastAsia"/>
          <w:sz w:val="32"/>
          <w:szCs w:val="32"/>
        </w:rPr>
        <w:t>一、申报材料要求</w:t>
      </w:r>
    </w:p>
    <w:p w:rsidR="00C6216B" w:rsidRDefault="00C6216B" w:rsidP="00C6216B">
      <w:pPr>
        <w:widowControl/>
        <w:shd w:val="clear" w:color="auto" w:fill="FFFFFF"/>
        <w:adjustRightInd w:val="0"/>
        <w:snapToGrid w:val="0"/>
        <w:spacing w:line="360" w:lineRule="auto"/>
        <w:ind w:firstLineChars="200" w:firstLine="641"/>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t>（一）基本材料</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1.市市场监督管理局宝安监管局服务业（知识产权服务企业）资金扶持项目申请表（详见附件3）；</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color w:val="000000"/>
          <w:kern w:val="0"/>
          <w:sz w:val="32"/>
          <w:szCs w:val="32"/>
        </w:rPr>
        <w:t>2.</w:t>
      </w:r>
      <w:r>
        <w:rPr>
          <w:rFonts w:ascii="仿宋_GB2312" w:eastAsia="仿宋_GB2312" w:hAnsi="微软雅黑" w:cs="宋体" w:hint="eastAsia"/>
          <w:kern w:val="0"/>
          <w:sz w:val="32"/>
          <w:szCs w:val="32"/>
        </w:rPr>
        <w:t>营业执照复印件；</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3.法人授权委托书（详见附件3），法定代表人身份证复印件和项目经办人身份证复印件（法定代表人身份证无须</w:t>
      </w:r>
      <w:proofErr w:type="gramStart"/>
      <w:r>
        <w:rPr>
          <w:rFonts w:ascii="仿宋_GB2312" w:eastAsia="仿宋_GB2312" w:hAnsi="微软雅黑" w:cs="宋体" w:hint="eastAsia"/>
          <w:color w:val="000000"/>
          <w:kern w:val="0"/>
          <w:sz w:val="32"/>
          <w:szCs w:val="32"/>
        </w:rPr>
        <w:t>验</w:t>
      </w:r>
      <w:proofErr w:type="gramEnd"/>
      <w:r>
        <w:rPr>
          <w:rFonts w:ascii="仿宋_GB2312" w:eastAsia="仿宋_GB2312" w:hAnsi="微软雅黑" w:cs="宋体" w:hint="eastAsia"/>
          <w:color w:val="000000"/>
          <w:kern w:val="0"/>
          <w:sz w:val="32"/>
          <w:szCs w:val="32"/>
        </w:rPr>
        <w:t>原件）；</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4.企业2017、2018、2019年度纳税证明（成立不满三年的根据实际经营年限提供相应经营年限的纳税证明）；</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5.企业2017、2018、2019年度社保缴纳证明（成立不满三年的根据实际经营年限提供相应经营年限的社保缴纳证明）；</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6.企业信用信息证明材料</w:t>
      </w:r>
      <w:r>
        <w:rPr>
          <w:rFonts w:ascii="仿宋_GB2312" w:eastAsia="仿宋_GB2312" w:hint="eastAsia"/>
          <w:sz w:val="32"/>
          <w:szCs w:val="32"/>
        </w:rPr>
        <w:t>（可登录深圳信用网、信用广东网查询并打印）</w:t>
      </w:r>
      <w:r>
        <w:rPr>
          <w:rFonts w:ascii="仿宋_GB2312" w:eastAsia="仿宋_GB2312" w:hAnsi="微软雅黑" w:cs="宋体" w:hint="eastAsia"/>
          <w:kern w:val="0"/>
          <w:sz w:val="32"/>
          <w:szCs w:val="32"/>
        </w:rPr>
        <w:t>。</w:t>
      </w:r>
    </w:p>
    <w:p w:rsidR="00C6216B" w:rsidRDefault="00C6216B" w:rsidP="00C6216B">
      <w:pPr>
        <w:widowControl/>
        <w:shd w:val="clear" w:color="auto" w:fill="FFFFFF"/>
        <w:adjustRightInd w:val="0"/>
        <w:snapToGrid w:val="0"/>
        <w:spacing w:line="360" w:lineRule="auto"/>
        <w:ind w:firstLineChars="200" w:firstLine="641"/>
        <w:jc w:val="left"/>
        <w:rPr>
          <w:rFonts w:ascii="华文楷体" w:eastAsia="华文楷体" w:hAnsi="华文楷体" w:cs="宋体"/>
          <w:b/>
          <w:color w:val="000000"/>
          <w:kern w:val="0"/>
          <w:sz w:val="32"/>
          <w:szCs w:val="32"/>
        </w:rPr>
      </w:pPr>
      <w:r>
        <w:rPr>
          <w:rFonts w:ascii="华文楷体" w:eastAsia="华文楷体" w:hAnsi="华文楷体" w:cs="宋体" w:hint="eastAsia"/>
          <w:b/>
          <w:color w:val="000000"/>
          <w:kern w:val="0"/>
          <w:sz w:val="32"/>
          <w:szCs w:val="32"/>
        </w:rPr>
        <w:t>（二）其他材料</w:t>
      </w:r>
    </w:p>
    <w:p w:rsidR="00C6216B" w:rsidRDefault="00C6216B" w:rsidP="00C6216B">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1.优质企业奖励</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①提供“近三年内获得国家知识产权局授予全国知识产权服务品牌（培育）机构称号的，或获得中华商标协会评出的优秀商标代理机构的，或获得国家知识产权局授予国家专利运营试点企业的知识产权服务类企业”证书或证明文件；</w:t>
      </w:r>
    </w:p>
    <w:p w:rsidR="00C6216B" w:rsidRDefault="00C6216B" w:rsidP="00C6216B">
      <w:pPr>
        <w:widowControl/>
        <w:snapToGrid w:val="0"/>
        <w:spacing w:line="360" w:lineRule="auto"/>
        <w:ind w:firstLine="640"/>
        <w:rPr>
          <w:rFonts w:ascii="仿宋_GB2312" w:eastAsia="仿宋_GB2312" w:hAnsi="宋体" w:cs="宋体"/>
          <w:kern w:val="0"/>
          <w:sz w:val="32"/>
          <w:szCs w:val="32"/>
        </w:rPr>
      </w:pPr>
      <w:r>
        <w:rPr>
          <w:rFonts w:ascii="仿宋_GB2312" w:eastAsia="仿宋_GB2312" w:hAnsi="仿宋_GB2312" w:cs="仿宋_GB2312" w:hint="eastAsia"/>
          <w:sz w:val="32"/>
          <w:szCs w:val="32"/>
        </w:rPr>
        <w:lastRenderedPageBreak/>
        <w:t>②</w:t>
      </w:r>
      <w:r>
        <w:rPr>
          <w:rFonts w:ascii="仿宋_GB2312" w:eastAsia="仿宋_GB2312" w:hAnsi="微软雅黑" w:cs="宋体" w:hint="eastAsia"/>
          <w:color w:val="000000"/>
          <w:kern w:val="0"/>
          <w:sz w:val="32"/>
          <w:szCs w:val="32"/>
        </w:rPr>
        <w:t>“取得专利代理资质，上一年度内代理的专利申请量达到2000件且发明专利代理量达到200件的专利代理企业”提供</w:t>
      </w:r>
      <w:r>
        <w:rPr>
          <w:rFonts w:ascii="仿宋_GB2312" w:eastAsia="仿宋_GB2312" w:hAnsi="宋体" w:cs="宋体" w:hint="eastAsia"/>
          <w:kern w:val="0"/>
          <w:sz w:val="32"/>
          <w:szCs w:val="32"/>
        </w:rPr>
        <w:t>国家知识产权局授予发放的批准设立机构通知书及专利代理机构注册证；代理的发明、实用新型、外观设计专利申请受理通知书及PCT国际申请号和国际申请日通知书扫描件</w:t>
      </w:r>
      <w:r>
        <w:rPr>
          <w:rFonts w:ascii="仿宋_GB2312" w:eastAsia="仿宋_GB2312" w:hAnsi="仿宋" w:cs="宋体" w:hint="eastAsia"/>
          <w:kern w:val="0"/>
          <w:sz w:val="32"/>
          <w:szCs w:val="32"/>
        </w:rPr>
        <w:t>电子版</w:t>
      </w:r>
      <w:r>
        <w:rPr>
          <w:rFonts w:ascii="仿宋_GB2312" w:eastAsia="仿宋_GB2312" w:hAnsi="宋体" w:cs="宋体" w:hint="eastAsia"/>
          <w:kern w:val="0"/>
          <w:sz w:val="32"/>
          <w:szCs w:val="32"/>
        </w:rPr>
        <w:t>（通知书须</w:t>
      </w:r>
      <w:r>
        <w:rPr>
          <w:rFonts w:ascii="仿宋_GB2312" w:eastAsia="仿宋_GB2312" w:hAnsi="仿宋" w:cs="宋体" w:hint="eastAsia"/>
          <w:kern w:val="0"/>
          <w:sz w:val="32"/>
          <w:szCs w:val="32"/>
        </w:rPr>
        <w:t>为含红章纸件，无需提供纸质复印件，扫描电子件发送至知识产权科电子信箱：bazscqk@mail.amr.sz.gov.cn）；</w:t>
      </w:r>
    </w:p>
    <w:p w:rsidR="00C6216B" w:rsidRDefault="00C6216B" w:rsidP="00C6216B">
      <w:pPr>
        <w:widowControl/>
        <w:snapToGrid w:val="0"/>
        <w:spacing w:line="360" w:lineRule="auto"/>
        <w:ind w:firstLine="640"/>
        <w:rPr>
          <w:rFonts w:hAnsi="宋体" w:cs="宋体"/>
          <w:color w:val="000000"/>
          <w:kern w:val="0"/>
          <w:szCs w:val="32"/>
        </w:rPr>
      </w:pPr>
      <w:r>
        <w:rPr>
          <w:rFonts w:ascii="仿宋_GB2312" w:eastAsia="仿宋_GB2312" w:hAnsi="微软雅黑" w:cs="宋体"/>
          <w:color w:val="000000"/>
          <w:kern w:val="0"/>
          <w:sz w:val="32"/>
          <w:szCs w:val="32"/>
        </w:rPr>
        <w:fldChar w:fldCharType="begin"/>
      </w:r>
      <w:r>
        <w:rPr>
          <w:rFonts w:ascii="仿宋_GB2312" w:eastAsia="仿宋_GB2312" w:hAnsi="微软雅黑" w:cs="宋体"/>
          <w:color w:val="000000"/>
          <w:kern w:val="0"/>
          <w:sz w:val="32"/>
          <w:szCs w:val="32"/>
        </w:rPr>
        <w:instrText xml:space="preserve"> </w:instrText>
      </w:r>
      <w:r>
        <w:rPr>
          <w:rFonts w:ascii="仿宋_GB2312" w:eastAsia="仿宋_GB2312" w:hAnsi="微软雅黑" w:cs="宋体" w:hint="eastAsia"/>
          <w:color w:val="000000"/>
          <w:kern w:val="0"/>
          <w:sz w:val="32"/>
          <w:szCs w:val="32"/>
        </w:rPr>
        <w:instrText>= 3 \* GB3</w:instrText>
      </w:r>
      <w:r>
        <w:rPr>
          <w:rFonts w:ascii="仿宋_GB2312" w:eastAsia="仿宋_GB2312" w:hAnsi="微软雅黑" w:cs="宋体"/>
          <w:color w:val="000000"/>
          <w:kern w:val="0"/>
          <w:sz w:val="32"/>
          <w:szCs w:val="32"/>
        </w:rPr>
        <w:instrText xml:space="preserve"> </w:instrText>
      </w:r>
      <w:r>
        <w:rPr>
          <w:rFonts w:ascii="仿宋_GB2312" w:eastAsia="仿宋_GB2312" w:hAnsi="微软雅黑" w:cs="宋体"/>
          <w:color w:val="000000"/>
          <w:kern w:val="0"/>
          <w:sz w:val="32"/>
          <w:szCs w:val="32"/>
        </w:rPr>
        <w:fldChar w:fldCharType="separate"/>
      </w:r>
      <w:r>
        <w:rPr>
          <w:rFonts w:ascii="仿宋_GB2312" w:eastAsia="仿宋_GB2312" w:hAnsi="微软雅黑" w:cs="宋体" w:hint="eastAsia"/>
          <w:color w:val="000000"/>
          <w:kern w:val="0"/>
          <w:sz w:val="32"/>
          <w:szCs w:val="32"/>
          <w:lang w:val="en-US" w:eastAsia="zh-CN"/>
        </w:rPr>
        <w:t>③</w:t>
      </w:r>
      <w:r>
        <w:rPr>
          <w:rFonts w:ascii="仿宋_GB2312" w:eastAsia="仿宋_GB2312" w:hAnsi="微软雅黑" w:cs="宋体"/>
          <w:color w:val="000000"/>
          <w:kern w:val="0"/>
          <w:sz w:val="32"/>
          <w:szCs w:val="32"/>
        </w:rPr>
        <w:fldChar w:fldCharType="end"/>
      </w:r>
      <w:r>
        <w:rPr>
          <w:rFonts w:ascii="仿宋_GB2312" w:eastAsia="仿宋_GB2312" w:hAnsi="微软雅黑" w:cs="宋体" w:hint="eastAsia"/>
          <w:color w:val="000000"/>
          <w:kern w:val="0"/>
          <w:sz w:val="32"/>
          <w:szCs w:val="32"/>
        </w:rPr>
        <w:t>“上一年度内营业额达到1000万元，其中知识产权服务收入占比须在 70%以上的其他不具有专利代理资格的知识产权服务企业”提供上一年度</w:t>
      </w:r>
      <w:r>
        <w:rPr>
          <w:rFonts w:ascii="仿宋_GB2312" w:eastAsia="仿宋_GB2312" w:hAnsi="宋体" w:cs="宋体" w:hint="eastAsia"/>
          <w:kern w:val="0"/>
          <w:sz w:val="32"/>
          <w:szCs w:val="32"/>
        </w:rPr>
        <w:t>营业额中知识产权服务收入占比专项审计报告（原件）、</w:t>
      </w:r>
      <w:r>
        <w:rPr>
          <w:rFonts w:ascii="仿宋_GB2312" w:eastAsia="仿宋_GB2312" w:hAnsi="宋体" w:cs="宋体" w:hint="eastAsia"/>
          <w:color w:val="000000"/>
          <w:kern w:val="0"/>
          <w:sz w:val="32"/>
          <w:szCs w:val="32"/>
        </w:rPr>
        <w:t>统计报表（从国家统计联网直报平台下载的PDF版本）。</w:t>
      </w:r>
    </w:p>
    <w:p w:rsidR="00C6216B" w:rsidRDefault="00C6216B" w:rsidP="00C6216B">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2.经营发展奖励</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1</w:t>
      </w:r>
      <w:r>
        <w:rPr>
          <w:rFonts w:ascii="仿宋_GB2312" w:eastAsia="仿宋_GB2312" w:hAnsi="微软雅黑" w:cs="宋体"/>
          <w:color w:val="000000"/>
          <w:kern w:val="0"/>
          <w:sz w:val="32"/>
          <w:szCs w:val="32"/>
        </w:rPr>
        <w:t>）</w:t>
      </w:r>
      <w:r>
        <w:rPr>
          <w:rFonts w:ascii="仿宋_GB2312" w:eastAsia="仿宋_GB2312" w:hAnsi="微软雅黑" w:cs="宋体" w:hint="eastAsia"/>
          <w:color w:val="000000"/>
          <w:kern w:val="0"/>
          <w:sz w:val="32"/>
          <w:szCs w:val="32"/>
        </w:rPr>
        <w:t>申报</w:t>
      </w:r>
      <w:r>
        <w:rPr>
          <w:rFonts w:ascii="仿宋_GB2312" w:eastAsia="仿宋_GB2312" w:hAnsi="仿宋_GB2312" w:cs="仿宋_GB2312" w:hint="eastAsia"/>
          <w:sz w:val="32"/>
          <w:szCs w:val="32"/>
        </w:rPr>
        <w:t>首次纳入宝安区统计库的规模以上专业服务业企业奖励的，提交</w:t>
      </w:r>
      <w:r>
        <w:rPr>
          <w:rFonts w:ascii="仿宋_GB2312" w:eastAsia="仿宋_GB2312" w:hAnsi="微软雅黑" w:cs="宋体" w:hint="eastAsia"/>
          <w:color w:val="000000"/>
          <w:kern w:val="0"/>
          <w:sz w:val="32"/>
          <w:szCs w:val="32"/>
        </w:rPr>
        <w:t>2019年度审计</w:t>
      </w:r>
      <w:r>
        <w:rPr>
          <w:rFonts w:ascii="仿宋_GB2312" w:eastAsia="仿宋_GB2312" w:hAnsi="微软雅黑" w:cs="宋体"/>
          <w:color w:val="000000"/>
          <w:kern w:val="0"/>
          <w:sz w:val="32"/>
          <w:szCs w:val="32"/>
        </w:rPr>
        <w:t>报告</w:t>
      </w:r>
      <w:r>
        <w:rPr>
          <w:rFonts w:ascii="仿宋_GB2312" w:eastAsia="仿宋_GB2312" w:hAnsi="微软雅黑" w:cs="宋体" w:hint="eastAsia"/>
          <w:color w:val="000000"/>
          <w:kern w:val="0"/>
          <w:sz w:val="32"/>
          <w:szCs w:val="32"/>
        </w:rPr>
        <w:t>；</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（2）申报</w:t>
      </w:r>
      <w:r>
        <w:rPr>
          <w:rFonts w:ascii="仿宋_GB2312" w:eastAsia="仿宋_GB2312" w:hAnsi="仿宋_GB2312" w:cs="仿宋_GB2312" w:hint="eastAsia"/>
          <w:sz w:val="32"/>
          <w:szCs w:val="32"/>
        </w:rPr>
        <w:t>规模以上企业经营增长奖励的，提交</w:t>
      </w:r>
      <w:r>
        <w:rPr>
          <w:rFonts w:ascii="仿宋_GB2312" w:eastAsia="仿宋_GB2312" w:hAnsi="微软雅黑" w:cs="宋体" w:hint="eastAsia"/>
          <w:color w:val="000000"/>
          <w:kern w:val="0"/>
          <w:sz w:val="32"/>
          <w:szCs w:val="32"/>
        </w:rPr>
        <w:t>2018、2019年度的审计</w:t>
      </w:r>
      <w:r>
        <w:rPr>
          <w:rFonts w:ascii="仿宋_GB2312" w:eastAsia="仿宋_GB2312" w:hAnsi="微软雅黑" w:cs="宋体"/>
          <w:color w:val="000000"/>
          <w:kern w:val="0"/>
          <w:sz w:val="32"/>
          <w:szCs w:val="32"/>
        </w:rPr>
        <w:t>报告</w:t>
      </w:r>
      <w:r>
        <w:rPr>
          <w:rFonts w:ascii="仿宋_GB2312" w:eastAsia="仿宋_GB2312" w:hAnsi="微软雅黑" w:cs="宋体" w:hint="eastAsia"/>
          <w:color w:val="000000"/>
          <w:kern w:val="0"/>
          <w:sz w:val="32"/>
          <w:szCs w:val="32"/>
        </w:rPr>
        <w:t>。</w:t>
      </w:r>
    </w:p>
    <w:p w:rsidR="00C6216B" w:rsidRDefault="00C6216B" w:rsidP="00C6216B">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3.专业活动补贴</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int="eastAsia"/>
          <w:sz w:val="32"/>
          <w:szCs w:val="32"/>
        </w:rPr>
        <w:t>（1）</w:t>
      </w:r>
      <w:r>
        <w:rPr>
          <w:rFonts w:ascii="仿宋_GB2312" w:eastAsia="仿宋_GB2312" w:hAnsi="微软雅黑" w:cs="宋体" w:hint="eastAsia"/>
          <w:color w:val="000000"/>
          <w:kern w:val="0"/>
          <w:sz w:val="32"/>
          <w:szCs w:val="32"/>
        </w:rPr>
        <w:t>申请报告（包括</w:t>
      </w:r>
      <w:r>
        <w:rPr>
          <w:rFonts w:ascii="仿宋_GB2312" w:eastAsia="仿宋_GB2312" w:hAnsi="微软雅黑" w:cs="宋体"/>
          <w:color w:val="000000"/>
          <w:kern w:val="0"/>
          <w:sz w:val="32"/>
          <w:szCs w:val="32"/>
        </w:rPr>
        <w:t>但不限于申请事由、承办单位基本情况、</w:t>
      </w:r>
      <w:r>
        <w:rPr>
          <w:rFonts w:ascii="仿宋_GB2312" w:eastAsia="仿宋_GB2312" w:hAnsi="微软雅黑" w:cs="宋体" w:hint="eastAsia"/>
          <w:color w:val="000000"/>
          <w:kern w:val="0"/>
          <w:sz w:val="32"/>
          <w:szCs w:val="32"/>
        </w:rPr>
        <w:t>相关</w:t>
      </w:r>
      <w:r>
        <w:rPr>
          <w:rFonts w:ascii="仿宋_GB2312" w:eastAsia="仿宋_GB2312" w:hAnsi="微软雅黑" w:cs="宋体"/>
          <w:color w:val="000000"/>
          <w:kern w:val="0"/>
          <w:sz w:val="32"/>
          <w:szCs w:val="32"/>
        </w:rPr>
        <w:t>峰会、论坛、学术会议举办的基本情况等</w:t>
      </w:r>
      <w:r>
        <w:rPr>
          <w:rFonts w:ascii="仿宋_GB2312" w:eastAsia="仿宋_GB2312" w:hAnsi="微软雅黑" w:cs="宋体" w:hint="eastAsia"/>
          <w:color w:val="000000"/>
          <w:kern w:val="0"/>
          <w:sz w:val="32"/>
          <w:szCs w:val="32"/>
        </w:rPr>
        <w:t>）；</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lastRenderedPageBreak/>
        <w:t>（2）</w:t>
      </w:r>
      <w:proofErr w:type="gramStart"/>
      <w:r>
        <w:rPr>
          <w:rFonts w:ascii="仿宋_GB2312" w:eastAsia="仿宋_GB2312" w:hAnsi="微软雅黑" w:cs="宋体" w:hint="eastAsia"/>
          <w:color w:val="000000"/>
          <w:kern w:val="0"/>
          <w:sz w:val="32"/>
          <w:szCs w:val="32"/>
        </w:rPr>
        <w:t>区产业</w:t>
      </w:r>
      <w:proofErr w:type="gramEnd"/>
      <w:r>
        <w:rPr>
          <w:rFonts w:ascii="仿宋_GB2312" w:eastAsia="仿宋_GB2312" w:hAnsi="微软雅黑" w:cs="宋体" w:hint="eastAsia"/>
          <w:color w:val="000000"/>
          <w:kern w:val="0"/>
          <w:sz w:val="32"/>
          <w:szCs w:val="32"/>
        </w:rPr>
        <w:t>发展</w:t>
      </w:r>
      <w:r>
        <w:rPr>
          <w:rFonts w:ascii="仿宋_GB2312" w:eastAsia="仿宋_GB2312" w:hAnsi="微软雅黑" w:cs="宋体"/>
          <w:color w:val="000000"/>
          <w:kern w:val="0"/>
          <w:sz w:val="32"/>
          <w:szCs w:val="32"/>
        </w:rPr>
        <w:t>工作领导小组</w:t>
      </w:r>
      <w:r>
        <w:rPr>
          <w:rFonts w:ascii="仿宋_GB2312" w:eastAsia="仿宋_GB2312" w:hAnsi="微软雅黑" w:cs="宋体" w:hint="eastAsia"/>
          <w:color w:val="000000"/>
          <w:kern w:val="0"/>
          <w:sz w:val="32"/>
          <w:szCs w:val="32"/>
        </w:rPr>
        <w:t>同意</w:t>
      </w:r>
      <w:r>
        <w:rPr>
          <w:rFonts w:ascii="仿宋_GB2312" w:eastAsia="仿宋_GB2312" w:hAnsi="微软雅黑" w:cs="宋体"/>
          <w:color w:val="000000"/>
          <w:kern w:val="0"/>
          <w:sz w:val="32"/>
          <w:szCs w:val="32"/>
        </w:rPr>
        <w:t>支持专业活动的会议纪要等材料</w:t>
      </w:r>
      <w:r>
        <w:rPr>
          <w:rFonts w:ascii="仿宋_GB2312" w:eastAsia="仿宋_GB2312" w:hAnsi="微软雅黑" w:cs="宋体" w:hint="eastAsia"/>
          <w:color w:val="000000"/>
          <w:kern w:val="0"/>
          <w:sz w:val="32"/>
          <w:szCs w:val="32"/>
        </w:rPr>
        <w:t>复印件</w:t>
      </w:r>
      <w:r>
        <w:rPr>
          <w:rFonts w:ascii="仿宋_GB2312" w:eastAsia="仿宋_GB2312" w:hAnsi="微软雅黑" w:cs="宋体"/>
          <w:color w:val="000000"/>
          <w:kern w:val="0"/>
          <w:sz w:val="32"/>
          <w:szCs w:val="32"/>
        </w:rPr>
        <w:t>，其中，对由区政府作为指导单位举办的，需</w:t>
      </w:r>
      <w:r>
        <w:rPr>
          <w:rFonts w:ascii="仿宋_GB2312" w:eastAsia="仿宋_GB2312" w:hAnsi="微软雅黑" w:cs="宋体" w:hint="eastAsia"/>
          <w:color w:val="000000"/>
          <w:kern w:val="0"/>
          <w:sz w:val="32"/>
          <w:szCs w:val="32"/>
        </w:rPr>
        <w:t>提供</w:t>
      </w:r>
      <w:r>
        <w:rPr>
          <w:rFonts w:ascii="仿宋_GB2312" w:eastAsia="仿宋_GB2312" w:hAnsi="微软雅黑" w:cs="宋体"/>
          <w:color w:val="000000"/>
          <w:kern w:val="0"/>
          <w:sz w:val="32"/>
          <w:szCs w:val="32"/>
        </w:rPr>
        <w:t>相关证明材料复印件</w:t>
      </w:r>
      <w:r>
        <w:rPr>
          <w:rFonts w:ascii="仿宋_GB2312" w:eastAsia="仿宋_GB2312" w:hAnsi="微软雅黑" w:cs="宋体" w:hint="eastAsia"/>
          <w:color w:val="000000"/>
          <w:kern w:val="0"/>
          <w:sz w:val="32"/>
          <w:szCs w:val="32"/>
        </w:rPr>
        <w:t>；</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（3）专业</w:t>
      </w:r>
      <w:r>
        <w:rPr>
          <w:rFonts w:ascii="仿宋_GB2312" w:eastAsia="仿宋_GB2312" w:hAnsi="微软雅黑" w:cs="宋体"/>
          <w:color w:val="000000"/>
          <w:kern w:val="0"/>
          <w:sz w:val="32"/>
          <w:szCs w:val="32"/>
        </w:rPr>
        <w:t>活动策划实施方案；</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（4）会计师</w:t>
      </w:r>
      <w:r>
        <w:rPr>
          <w:rFonts w:ascii="仿宋_GB2312" w:eastAsia="仿宋_GB2312" w:hAnsi="微软雅黑" w:cs="宋体"/>
          <w:color w:val="000000"/>
          <w:kern w:val="0"/>
          <w:sz w:val="32"/>
          <w:szCs w:val="32"/>
        </w:rPr>
        <w:t>事务所对项目实际投入费用的专项审计报告；</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（5）专业</w:t>
      </w:r>
      <w:r>
        <w:rPr>
          <w:rFonts w:ascii="仿宋_GB2312" w:eastAsia="仿宋_GB2312" w:hAnsi="微软雅黑" w:cs="宋体"/>
          <w:color w:val="000000"/>
          <w:kern w:val="0"/>
          <w:sz w:val="32"/>
          <w:szCs w:val="32"/>
        </w:rPr>
        <w:t>活动</w:t>
      </w:r>
      <w:r>
        <w:rPr>
          <w:rFonts w:ascii="仿宋_GB2312" w:eastAsia="仿宋_GB2312" w:hAnsi="微软雅黑" w:cs="宋体" w:hint="eastAsia"/>
          <w:color w:val="000000"/>
          <w:kern w:val="0"/>
          <w:sz w:val="32"/>
          <w:szCs w:val="32"/>
        </w:rPr>
        <w:t>实际发生</w:t>
      </w:r>
      <w:r>
        <w:rPr>
          <w:rFonts w:ascii="仿宋_GB2312" w:eastAsia="仿宋_GB2312" w:hAnsi="微软雅黑" w:cs="宋体"/>
          <w:color w:val="000000"/>
          <w:kern w:val="0"/>
          <w:sz w:val="32"/>
          <w:szCs w:val="32"/>
        </w:rPr>
        <w:t>费用</w:t>
      </w:r>
      <w:r>
        <w:rPr>
          <w:rFonts w:ascii="仿宋_GB2312" w:eastAsia="仿宋_GB2312" w:hAnsi="微软雅黑" w:cs="宋体" w:hint="eastAsia"/>
          <w:color w:val="000000"/>
          <w:kern w:val="0"/>
          <w:sz w:val="32"/>
          <w:szCs w:val="32"/>
        </w:rPr>
        <w:t>的有关</w:t>
      </w:r>
      <w:r>
        <w:rPr>
          <w:rFonts w:ascii="仿宋_GB2312" w:eastAsia="仿宋_GB2312" w:hAnsi="微软雅黑" w:cs="宋体"/>
          <w:color w:val="000000"/>
          <w:kern w:val="0"/>
          <w:sz w:val="32"/>
          <w:szCs w:val="32"/>
        </w:rPr>
        <w:t>票据</w:t>
      </w:r>
      <w:r>
        <w:rPr>
          <w:rFonts w:ascii="仿宋_GB2312" w:eastAsia="仿宋_GB2312" w:hAnsi="微软雅黑" w:cs="宋体" w:hint="eastAsia"/>
          <w:color w:val="000000"/>
          <w:kern w:val="0"/>
          <w:sz w:val="32"/>
          <w:szCs w:val="32"/>
        </w:rPr>
        <w:t>。</w:t>
      </w:r>
    </w:p>
    <w:p w:rsidR="00C6216B" w:rsidRDefault="00C6216B" w:rsidP="00C6216B">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4.办公用房租金补贴</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int="eastAsia"/>
          <w:sz w:val="32"/>
          <w:szCs w:val="32"/>
        </w:rPr>
        <w:t>（1）</w:t>
      </w:r>
      <w:r>
        <w:rPr>
          <w:rFonts w:ascii="仿宋_GB2312" w:eastAsia="仿宋_GB2312" w:hAnsi="仿宋_GB2312" w:cs="仿宋_GB2312" w:hint="eastAsia"/>
          <w:sz w:val="32"/>
          <w:szCs w:val="32"/>
        </w:rPr>
        <w:t>规模以上的</w:t>
      </w:r>
      <w:r>
        <w:rPr>
          <w:rFonts w:ascii="仿宋_GB2312" w:eastAsia="仿宋_GB2312" w:hAnsi="微软雅黑" w:cs="宋体" w:hint="eastAsia"/>
          <w:color w:val="000000"/>
          <w:kern w:val="0"/>
          <w:sz w:val="32"/>
          <w:szCs w:val="32"/>
        </w:rPr>
        <w:t>知识产权服务企业</w:t>
      </w:r>
      <w:r>
        <w:rPr>
          <w:rFonts w:ascii="仿宋_GB2312" w:eastAsia="仿宋_GB2312" w:hAnsi="微软雅黑" w:cs="宋体" w:hint="eastAsia"/>
          <w:kern w:val="0"/>
          <w:sz w:val="32"/>
          <w:szCs w:val="32"/>
        </w:rPr>
        <w:t>申报</w:t>
      </w:r>
      <w:r>
        <w:rPr>
          <w:rFonts w:ascii="仿宋_GB2312" w:eastAsia="仿宋_GB2312" w:hAnsi="仿宋_GB2312" w:cs="仿宋_GB2312" w:hint="eastAsia"/>
          <w:sz w:val="32"/>
          <w:szCs w:val="32"/>
        </w:rPr>
        <w:t>办公用房租金补贴的，</w:t>
      </w:r>
      <w:r>
        <w:rPr>
          <w:rFonts w:ascii="仿宋_GB2312" w:eastAsia="仿宋_GB2312" w:hAnsi="微软雅黑" w:cs="宋体"/>
          <w:kern w:val="0"/>
          <w:sz w:val="32"/>
          <w:szCs w:val="32"/>
        </w:rPr>
        <w:t>需提交</w:t>
      </w:r>
      <w:r>
        <w:rPr>
          <w:rFonts w:ascii="仿宋_GB2312" w:eastAsia="仿宋_GB2312" w:hAnsi="微软雅黑" w:cs="宋体" w:hint="eastAsia"/>
          <w:kern w:val="0"/>
          <w:sz w:val="32"/>
          <w:szCs w:val="32"/>
        </w:rPr>
        <w:t>2019</w:t>
      </w:r>
      <w:r>
        <w:rPr>
          <w:rFonts w:ascii="仿宋_GB2312" w:eastAsia="仿宋_GB2312" w:hAnsi="微软雅黑" w:cs="宋体"/>
          <w:kern w:val="0"/>
          <w:sz w:val="32"/>
          <w:szCs w:val="32"/>
        </w:rPr>
        <w:t>年度审计报告；</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（2）</w:t>
      </w:r>
      <w:r>
        <w:rPr>
          <w:rFonts w:ascii="仿宋_GB2312" w:eastAsia="仿宋_GB2312" w:hAnsi="微软雅黑" w:cs="宋体" w:hint="eastAsia"/>
          <w:color w:val="000000"/>
          <w:kern w:val="0"/>
          <w:sz w:val="32"/>
          <w:szCs w:val="32"/>
        </w:rPr>
        <w:t>知识产权服务优质企业</w:t>
      </w:r>
      <w:r>
        <w:rPr>
          <w:rFonts w:ascii="仿宋_GB2312" w:eastAsia="仿宋_GB2312" w:hAnsi="微软雅黑" w:cs="宋体" w:hint="eastAsia"/>
          <w:kern w:val="0"/>
          <w:sz w:val="32"/>
          <w:szCs w:val="32"/>
        </w:rPr>
        <w:t>申报</w:t>
      </w:r>
      <w:r>
        <w:rPr>
          <w:rFonts w:ascii="仿宋_GB2312" w:eastAsia="仿宋_GB2312" w:hAnsi="仿宋_GB2312" w:cs="仿宋_GB2312" w:hint="eastAsia"/>
          <w:sz w:val="32"/>
          <w:szCs w:val="32"/>
        </w:rPr>
        <w:t>办公用房租金补贴的，</w:t>
      </w:r>
      <w:r>
        <w:rPr>
          <w:rFonts w:ascii="仿宋_GB2312" w:eastAsia="仿宋_GB2312" w:hAnsi="微软雅黑" w:cs="宋体"/>
          <w:kern w:val="0"/>
          <w:sz w:val="32"/>
          <w:szCs w:val="32"/>
        </w:rPr>
        <w:t>需提交</w:t>
      </w:r>
      <w:r>
        <w:rPr>
          <w:rFonts w:ascii="仿宋_GB2312" w:eastAsia="仿宋_GB2312" w:hAnsi="微软雅黑" w:cs="宋体" w:hint="eastAsia"/>
          <w:kern w:val="0"/>
          <w:sz w:val="32"/>
          <w:szCs w:val="32"/>
        </w:rPr>
        <w:t>符合优质企业条件的证明材料；</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（3）企业2019年度在宝安区租赁办公用房证明材料（包括但不限于租赁合同、租赁备案材料、租金支付发票）。</w:t>
      </w:r>
    </w:p>
    <w:p w:rsidR="00C6216B" w:rsidRDefault="00C6216B" w:rsidP="00C6216B">
      <w:pPr>
        <w:widowControl/>
        <w:shd w:val="clear" w:color="auto" w:fill="FFFFFF"/>
        <w:adjustRightInd w:val="0"/>
        <w:snapToGrid w:val="0"/>
        <w:spacing w:line="360" w:lineRule="auto"/>
        <w:ind w:firstLineChars="200" w:firstLine="643"/>
        <w:jc w:val="left"/>
        <w:rPr>
          <w:rFonts w:ascii="仿宋_GB2312" w:eastAsia="仿宋_GB2312" w:hAnsi="微软雅黑" w:cs="宋体"/>
          <w:b/>
          <w:color w:val="000000"/>
          <w:kern w:val="0"/>
          <w:sz w:val="32"/>
          <w:szCs w:val="32"/>
        </w:rPr>
      </w:pPr>
      <w:r>
        <w:rPr>
          <w:rFonts w:ascii="仿宋_GB2312" w:eastAsia="仿宋_GB2312" w:hAnsi="微软雅黑" w:cs="宋体" w:hint="eastAsia"/>
          <w:b/>
          <w:color w:val="000000"/>
          <w:kern w:val="0"/>
          <w:sz w:val="32"/>
          <w:szCs w:val="32"/>
        </w:rPr>
        <w:t>5.办公用房购置补贴</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微软雅黑" w:cs="宋体"/>
          <w:color w:val="000000"/>
          <w:kern w:val="0"/>
          <w:sz w:val="32"/>
          <w:szCs w:val="32"/>
        </w:rPr>
      </w:pPr>
      <w:r>
        <w:rPr>
          <w:rFonts w:ascii="仿宋_GB2312" w:eastAsia="仿宋_GB2312" w:hint="eastAsia"/>
          <w:sz w:val="32"/>
          <w:szCs w:val="32"/>
        </w:rPr>
        <w:t>（1）</w:t>
      </w:r>
      <w:r>
        <w:rPr>
          <w:rFonts w:ascii="仿宋_GB2312" w:eastAsia="仿宋_GB2312" w:hAnsi="微软雅黑" w:cs="宋体" w:hint="eastAsia"/>
          <w:color w:val="000000"/>
          <w:kern w:val="0"/>
          <w:sz w:val="32"/>
          <w:szCs w:val="32"/>
        </w:rPr>
        <w:t>符合知识产权服务优质企业条件的证明材料；</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（2）企业2019年度（以购房完税时间为准）在宝安区购置办公用房证明材料（包括但不限于购置合同、</w:t>
      </w:r>
      <w:proofErr w:type="gramStart"/>
      <w:r>
        <w:rPr>
          <w:rFonts w:ascii="仿宋_GB2312" w:eastAsia="仿宋_GB2312" w:hAnsi="仿宋_GB2312" w:cs="仿宋_GB2312" w:hint="eastAsia"/>
          <w:sz w:val="32"/>
          <w:szCs w:val="32"/>
        </w:rPr>
        <w:t>购置款</w:t>
      </w:r>
      <w:proofErr w:type="gramEnd"/>
      <w:r>
        <w:rPr>
          <w:rFonts w:ascii="仿宋_GB2312" w:eastAsia="仿宋_GB2312" w:hAnsi="仿宋_GB2312" w:cs="仿宋_GB2312" w:hint="eastAsia"/>
          <w:sz w:val="32"/>
          <w:szCs w:val="32"/>
        </w:rPr>
        <w:t>支付发票、完税</w:t>
      </w:r>
      <w:r>
        <w:rPr>
          <w:rFonts w:ascii="仿宋_GB2312" w:eastAsia="仿宋_GB2312" w:hAnsi="仿宋_GB2312" w:cs="仿宋_GB2312"/>
          <w:sz w:val="32"/>
          <w:szCs w:val="32"/>
        </w:rPr>
        <w:t>证明</w:t>
      </w:r>
      <w:r>
        <w:rPr>
          <w:rFonts w:ascii="仿宋_GB2312" w:eastAsia="仿宋_GB2312" w:hAnsi="仿宋_GB2312" w:cs="仿宋_GB2312" w:hint="eastAsia"/>
          <w:sz w:val="32"/>
          <w:szCs w:val="32"/>
        </w:rPr>
        <w:t>等）</w:t>
      </w:r>
    </w:p>
    <w:p w:rsidR="00C6216B" w:rsidRDefault="00C6216B" w:rsidP="00C6216B">
      <w:pPr>
        <w:widowControl/>
        <w:shd w:val="clear" w:color="auto" w:fill="FFFFFF"/>
        <w:adjustRightInd w:val="0"/>
        <w:snapToGrid w:val="0"/>
        <w:spacing w:line="360" w:lineRule="auto"/>
        <w:ind w:firstLineChars="200" w:firstLine="640"/>
        <w:jc w:val="left"/>
        <w:rPr>
          <w:rFonts w:ascii="仿宋_GB2312" w:eastAsia="仿宋_GB2312" w:hAnsi="黑体" w:cs="宋体" w:hint="eastAsia"/>
          <w:b/>
          <w:color w:val="000000"/>
          <w:kern w:val="0"/>
          <w:sz w:val="32"/>
          <w:szCs w:val="32"/>
        </w:rPr>
      </w:pPr>
      <w:r>
        <w:rPr>
          <w:rFonts w:ascii="仿宋_GB2312" w:eastAsia="仿宋_GB2312" w:hAnsi="微软雅黑" w:cs="宋体" w:hint="eastAsia"/>
          <w:kern w:val="0"/>
          <w:sz w:val="32"/>
          <w:szCs w:val="32"/>
        </w:rPr>
        <w:t>申报企业应按上述要求提供申请材料，并对申请材料的真实性和完整性负责。</w:t>
      </w:r>
      <w:r>
        <w:rPr>
          <w:rFonts w:ascii="仿宋_GB2312" w:eastAsia="仿宋_GB2312" w:hAnsi="微软雅黑" w:cs="宋体" w:hint="eastAsia"/>
          <w:color w:val="000000"/>
          <w:kern w:val="0"/>
          <w:sz w:val="32"/>
          <w:szCs w:val="32"/>
        </w:rPr>
        <w:t>每一项材料应加盖公章或骑缝章，各类证照、证明文件</w:t>
      </w:r>
      <w:proofErr w:type="gramStart"/>
      <w:r>
        <w:rPr>
          <w:rFonts w:ascii="仿宋_GB2312" w:eastAsia="仿宋_GB2312" w:hAnsi="微软雅黑" w:cs="宋体" w:hint="eastAsia"/>
          <w:color w:val="000000"/>
          <w:kern w:val="0"/>
          <w:sz w:val="32"/>
          <w:szCs w:val="32"/>
        </w:rPr>
        <w:t>复印件需验原件</w:t>
      </w:r>
      <w:proofErr w:type="gramEnd"/>
      <w:r>
        <w:rPr>
          <w:rFonts w:ascii="仿宋_GB2312" w:eastAsia="仿宋_GB2312" w:hAnsi="微软雅黑" w:cs="宋体" w:hint="eastAsia"/>
          <w:color w:val="000000"/>
          <w:kern w:val="0"/>
          <w:sz w:val="32"/>
          <w:szCs w:val="32"/>
        </w:rPr>
        <w:t>。</w:t>
      </w:r>
      <w:r>
        <w:rPr>
          <w:rFonts w:ascii="仿宋_GB2312" w:eastAsia="仿宋_GB2312" w:hAnsi="黑体" w:cs="宋体" w:hint="eastAsia"/>
          <w:b/>
          <w:color w:val="000000"/>
          <w:kern w:val="0"/>
          <w:sz w:val="32"/>
          <w:szCs w:val="32"/>
        </w:rPr>
        <w:t>企业可同时申报多个项</w:t>
      </w:r>
      <w:r>
        <w:rPr>
          <w:rFonts w:ascii="仿宋_GB2312" w:eastAsia="仿宋_GB2312" w:hAnsi="黑体" w:cs="宋体" w:hint="eastAsia"/>
          <w:b/>
          <w:color w:val="000000"/>
          <w:kern w:val="0"/>
          <w:sz w:val="32"/>
          <w:szCs w:val="32"/>
        </w:rPr>
        <w:lastRenderedPageBreak/>
        <w:t>目，但一个项目应对应一套材料，</w:t>
      </w:r>
      <w:r>
        <w:rPr>
          <w:rFonts w:ascii="仿宋_GB2312" w:eastAsia="仿宋_GB2312" w:hAnsi="黑体" w:hint="eastAsia"/>
          <w:b/>
          <w:sz w:val="32"/>
          <w:szCs w:val="32"/>
        </w:rPr>
        <w:t>一式一份，材料按照上述所列顺序</w:t>
      </w:r>
      <w:r>
        <w:rPr>
          <w:rFonts w:ascii="仿宋_GB2312" w:eastAsia="仿宋_GB2312" w:hAnsi="黑体" w:cs="宋体" w:hint="eastAsia"/>
          <w:b/>
          <w:color w:val="000000"/>
          <w:kern w:val="0"/>
          <w:sz w:val="32"/>
          <w:szCs w:val="32"/>
        </w:rPr>
        <w:t>用 A4 纸装订。</w:t>
      </w:r>
    </w:p>
    <w:p w:rsidR="00C6216B" w:rsidRDefault="00C6216B" w:rsidP="00C6216B">
      <w:pPr>
        <w:spacing w:line="580" w:lineRule="exact"/>
        <w:ind w:firstLine="660"/>
        <w:rPr>
          <w:rFonts w:ascii="仿宋_GB2312" w:eastAsia="仿宋_GB2312"/>
          <w:sz w:val="32"/>
          <w:szCs w:val="32"/>
        </w:rPr>
      </w:pPr>
      <w:r>
        <w:rPr>
          <w:rFonts w:ascii="黑体" w:eastAsia="黑体" w:hint="eastAsia"/>
          <w:sz w:val="32"/>
          <w:szCs w:val="32"/>
        </w:rPr>
        <w:t>二、受理部门</w:t>
      </w:r>
      <w:r w:rsidR="00D327F7">
        <w:rPr>
          <w:rFonts w:ascii="黑体" w:eastAsia="黑体" w:hint="eastAsia"/>
          <w:sz w:val="32"/>
          <w:szCs w:val="32"/>
        </w:rPr>
        <w:t>及地址</w:t>
      </w:r>
    </w:p>
    <w:p w:rsidR="00C6216B" w:rsidRDefault="00C6216B" w:rsidP="00C6216B">
      <w:pPr>
        <w:spacing w:line="600" w:lineRule="exact"/>
        <w:ind w:firstLineChars="200" w:firstLine="641"/>
        <w:rPr>
          <w:rFonts w:ascii="华文楷体" w:eastAsia="华文楷体" w:hAnsi="华文楷体"/>
          <w:b/>
          <w:sz w:val="32"/>
          <w:szCs w:val="32"/>
        </w:rPr>
      </w:pPr>
      <w:r>
        <w:rPr>
          <w:rFonts w:ascii="华文楷体" w:eastAsia="华文楷体" w:hAnsi="华文楷体" w:hint="eastAsia"/>
          <w:b/>
          <w:sz w:val="32"/>
          <w:szCs w:val="32"/>
        </w:rPr>
        <w:t>（一）受理地址</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区政务服务数据管理局受理大厅地址及各街道政务服务中心（详见附件5）：宝安中心区宝安大道与罗田路交汇处，宝安区体育中心综合训练馆一楼（区公安分局出入境办证大厅正门对面）；</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新安街道政务服务中心地址：宝城29区宝民一路新安街道办事处1楼；</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西乡街道政务服务中心地址：西乡街道宝民二路110号；</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航城街道政务服务中心地址：航城街道</w:t>
      </w:r>
      <w:proofErr w:type="gramStart"/>
      <w:r>
        <w:rPr>
          <w:rFonts w:ascii="仿宋_GB2312" w:eastAsia="仿宋_GB2312" w:hAnsi="黑体" w:hint="eastAsia"/>
          <w:sz w:val="32"/>
          <w:szCs w:val="32"/>
        </w:rPr>
        <w:t>凯</w:t>
      </w:r>
      <w:proofErr w:type="gramEnd"/>
      <w:r>
        <w:rPr>
          <w:rFonts w:ascii="仿宋_GB2312" w:eastAsia="仿宋_GB2312" w:hAnsi="黑体" w:hint="eastAsia"/>
          <w:sz w:val="32"/>
          <w:szCs w:val="32"/>
        </w:rPr>
        <w:t>成二路；</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福永街道政务服务中心地址：福永街道福永大道303号万福大厦一楼；</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福海街道政务服务中心地址：福海街道和平社区永和路北8号；</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沙井街道政务服务中心地址：沙井街道</w:t>
      </w:r>
      <w:proofErr w:type="gramStart"/>
      <w:r>
        <w:rPr>
          <w:rFonts w:ascii="仿宋_GB2312" w:eastAsia="仿宋_GB2312" w:hAnsi="黑体" w:hint="eastAsia"/>
          <w:sz w:val="32"/>
          <w:szCs w:val="32"/>
        </w:rPr>
        <w:t>银图路</w:t>
      </w:r>
      <w:proofErr w:type="gramEnd"/>
      <w:r>
        <w:rPr>
          <w:rFonts w:ascii="仿宋_GB2312" w:eastAsia="仿宋_GB2312" w:hAnsi="黑体" w:hint="eastAsia"/>
          <w:sz w:val="32"/>
          <w:szCs w:val="32"/>
        </w:rPr>
        <w:t>一号（旧国税）；</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新桥街道政务服务中心地址：新桥街道上</w:t>
      </w:r>
      <w:proofErr w:type="gramStart"/>
      <w:r>
        <w:rPr>
          <w:rFonts w:ascii="仿宋_GB2312" w:eastAsia="仿宋_GB2312" w:hAnsi="黑体" w:hint="eastAsia"/>
          <w:sz w:val="32"/>
          <w:szCs w:val="32"/>
        </w:rPr>
        <w:t>寮企安</w:t>
      </w:r>
      <w:proofErr w:type="gramEnd"/>
      <w:r>
        <w:rPr>
          <w:rFonts w:ascii="仿宋_GB2312" w:eastAsia="仿宋_GB2312" w:hAnsi="黑体" w:hint="eastAsia"/>
          <w:sz w:val="32"/>
          <w:szCs w:val="32"/>
        </w:rPr>
        <w:t>路3号；</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松岗街道政务服务中心地址：松岗</w:t>
      </w:r>
      <w:proofErr w:type="gramStart"/>
      <w:r>
        <w:rPr>
          <w:rFonts w:ascii="仿宋_GB2312" w:eastAsia="仿宋_GB2312" w:hAnsi="黑体" w:hint="eastAsia"/>
          <w:sz w:val="32"/>
          <w:szCs w:val="32"/>
        </w:rPr>
        <w:t>街道金</w:t>
      </w:r>
      <w:proofErr w:type="gramEnd"/>
      <w:r>
        <w:rPr>
          <w:rFonts w:ascii="仿宋_GB2312" w:eastAsia="仿宋_GB2312" w:hAnsi="黑体" w:hint="eastAsia"/>
          <w:sz w:val="32"/>
          <w:szCs w:val="32"/>
        </w:rPr>
        <w:t>开路1号</w:t>
      </w:r>
      <w:proofErr w:type="gramStart"/>
      <w:r>
        <w:rPr>
          <w:rFonts w:ascii="仿宋_GB2312" w:eastAsia="仿宋_GB2312" w:hAnsi="黑体" w:hint="eastAsia"/>
          <w:sz w:val="32"/>
          <w:szCs w:val="32"/>
        </w:rPr>
        <w:t>东方二六</w:t>
      </w:r>
      <w:proofErr w:type="gramEnd"/>
      <w:r>
        <w:rPr>
          <w:rFonts w:ascii="仿宋_GB2312" w:eastAsia="仿宋_GB2312" w:hAnsi="黑体" w:hint="eastAsia"/>
          <w:sz w:val="32"/>
          <w:szCs w:val="32"/>
        </w:rPr>
        <w:t>大厦二楼；</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t>燕罗街道政务服务中心地址：燕罗街道燕罗公路190号行政服务大厅；</w:t>
      </w:r>
    </w:p>
    <w:p w:rsidR="00C6216B" w:rsidRDefault="00C6216B" w:rsidP="00C6216B">
      <w:pPr>
        <w:spacing w:line="600" w:lineRule="exact"/>
        <w:ind w:firstLineChars="200" w:firstLine="640"/>
        <w:rPr>
          <w:rFonts w:ascii="仿宋_GB2312" w:eastAsia="仿宋_GB2312" w:hAnsi="黑体"/>
          <w:sz w:val="32"/>
          <w:szCs w:val="32"/>
        </w:rPr>
      </w:pPr>
      <w:r>
        <w:rPr>
          <w:rFonts w:ascii="仿宋_GB2312" w:eastAsia="仿宋_GB2312" w:hAnsi="黑体" w:hint="eastAsia"/>
          <w:sz w:val="32"/>
          <w:szCs w:val="32"/>
        </w:rPr>
        <w:lastRenderedPageBreak/>
        <w:t>石岩街道政务服务中心地址：石岩街道育才路文化艺术中心办公大楼一楼。</w:t>
      </w:r>
    </w:p>
    <w:p w:rsidR="003C11BF" w:rsidRPr="00C6216B" w:rsidRDefault="003C11BF"/>
    <w:sectPr w:rsidR="003C11BF" w:rsidRPr="00C6216B" w:rsidSect="003C11B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D9C" w:rsidRDefault="00F56D9C" w:rsidP="006F25C3">
      <w:r>
        <w:separator/>
      </w:r>
    </w:p>
  </w:endnote>
  <w:endnote w:type="continuationSeparator" w:id="0">
    <w:p w:rsidR="00F56D9C" w:rsidRDefault="00F56D9C" w:rsidP="006F25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20682"/>
      <w:docPartObj>
        <w:docPartGallery w:val="Page Numbers (Bottom of Page)"/>
        <w:docPartUnique/>
      </w:docPartObj>
    </w:sdtPr>
    <w:sdtContent>
      <w:p w:rsidR="006F25C3" w:rsidRDefault="006F25C3">
        <w:pPr>
          <w:pStyle w:val="a4"/>
          <w:jc w:val="center"/>
        </w:pPr>
        <w:fldSimple w:instr=" PAGE   \* MERGEFORMAT ">
          <w:r w:rsidRPr="006F25C3">
            <w:rPr>
              <w:noProof/>
              <w:lang w:val="zh-CN"/>
            </w:rPr>
            <w:t>1</w:t>
          </w:r>
        </w:fldSimple>
      </w:p>
    </w:sdtContent>
  </w:sdt>
  <w:p w:rsidR="006F25C3" w:rsidRDefault="006F25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D9C" w:rsidRDefault="00F56D9C" w:rsidP="006F25C3">
      <w:r>
        <w:separator/>
      </w:r>
    </w:p>
  </w:footnote>
  <w:footnote w:type="continuationSeparator" w:id="0">
    <w:p w:rsidR="00F56D9C" w:rsidRDefault="00F56D9C" w:rsidP="006F25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216B"/>
    <w:rsid w:val="003C11BF"/>
    <w:rsid w:val="006F25C3"/>
    <w:rsid w:val="00C6216B"/>
    <w:rsid w:val="00D327F7"/>
    <w:rsid w:val="00F56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16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F25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F25C3"/>
    <w:rPr>
      <w:rFonts w:ascii="Times New Roman" w:eastAsia="宋体" w:hAnsi="Times New Roman" w:cs="Times New Roman"/>
      <w:sz w:val="18"/>
      <w:szCs w:val="18"/>
    </w:rPr>
  </w:style>
  <w:style w:type="paragraph" w:styleId="a4">
    <w:name w:val="footer"/>
    <w:basedOn w:val="a"/>
    <w:link w:val="Char0"/>
    <w:uiPriority w:val="99"/>
    <w:unhideWhenUsed/>
    <w:rsid w:val="006F25C3"/>
    <w:pPr>
      <w:tabs>
        <w:tab w:val="center" w:pos="4153"/>
        <w:tab w:val="right" w:pos="8306"/>
      </w:tabs>
      <w:snapToGrid w:val="0"/>
      <w:jc w:val="left"/>
    </w:pPr>
    <w:rPr>
      <w:sz w:val="18"/>
      <w:szCs w:val="18"/>
    </w:rPr>
  </w:style>
  <w:style w:type="character" w:customStyle="1" w:styleId="Char0">
    <w:name w:val="页脚 Char"/>
    <w:basedOn w:val="a0"/>
    <w:link w:val="a4"/>
    <w:uiPriority w:val="99"/>
    <w:rsid w:val="006F25C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266</Words>
  <Characters>1522</Characters>
  <Application>Microsoft Office Word</Application>
  <DocSecurity>0</DocSecurity>
  <Lines>12</Lines>
  <Paragraphs>3</Paragraphs>
  <ScaleCrop>false</ScaleCrop>
  <Company>szmps</Company>
  <LinksUpToDate>false</LinksUpToDate>
  <CharactersWithSpaces>1785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马志威</dc:creator>
  <cp:lastModifiedBy>马志威</cp:lastModifiedBy>
  <cp:revision>3</cp:revision>
  <dcterms:created xsi:type="dcterms:W3CDTF">2020-12-03T03:40:00Z</dcterms:created>
  <dcterms:modified xsi:type="dcterms:W3CDTF">2020-12-03T03:51:00Z</dcterms:modified>
</cp:coreProperties>
</file>