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cs="宋体" w:asciiTheme="majorEastAsia" w:hAnsiTheme="majorEastAsia" w:eastAsiaTheme="majorEastAsia"/>
          <w:bCs/>
          <w:color w:val="auto"/>
          <w:sz w:val="44"/>
          <w:szCs w:val="44"/>
          <w:lang w:eastAsia="zh-CN" w:bidi="ar-SA"/>
        </w:rPr>
      </w:pPr>
      <w:r>
        <w:rPr>
          <w:rFonts w:hint="eastAsia" w:cs="宋体" w:asciiTheme="majorEastAsia" w:hAnsiTheme="majorEastAsia" w:eastAsiaTheme="majorEastAsia"/>
          <w:bCs/>
          <w:color w:val="auto"/>
          <w:sz w:val="44"/>
          <w:szCs w:val="44"/>
          <w:lang w:eastAsia="zh-CN" w:bidi="ar-SA"/>
        </w:rPr>
        <w:t>高层次创新型人才实训基地项目资助操作规程</w:t>
      </w:r>
    </w:p>
    <w:p>
      <w:pPr>
        <w:pStyle w:val="10"/>
        <w:ind w:firstLine="630" w:firstLineChars="196"/>
        <w:rPr>
          <w:rFonts w:ascii="仿宋_GB2312" w:eastAsia="仿宋_GB2312"/>
          <w:b/>
          <w:color w:val="auto"/>
          <w:kern w:val="2"/>
          <w:sz w:val="32"/>
          <w:szCs w:val="32"/>
          <w:lang w:eastAsia="zh-CN" w:bidi="ar-SA"/>
        </w:rPr>
      </w:pPr>
    </w:p>
    <w:p>
      <w:pPr>
        <w:pStyle w:val="10"/>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一、资助内容</w:t>
      </w:r>
    </w:p>
    <w:p>
      <w:pPr>
        <w:pStyle w:val="10"/>
        <w:ind w:firstLine="640" w:firstLineChars="200"/>
        <w:rPr>
          <w:rFonts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依托区内重点企事业单位和社会组织建立一批实训基地，支持高校在校学生进行实习训练，按实训学生的层次和实训期限对实训基地给予经费资助。</w:t>
      </w:r>
    </w:p>
    <w:p>
      <w:pPr>
        <w:pStyle w:val="10"/>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二、资助额度及方式</w:t>
      </w:r>
    </w:p>
    <w:p>
      <w:pPr>
        <w:pStyle w:val="10"/>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按实训学生的层次和实训期限对实训基地给予经费资助，资助标准为博士研究生每人每月</w:t>
      </w:r>
      <w:r>
        <w:rPr>
          <w:rFonts w:hint="eastAsia" w:ascii="仿宋_GB2312" w:hAnsi="仿宋" w:eastAsia="仿宋_GB2312"/>
          <w:color w:val="auto"/>
          <w:sz w:val="32"/>
          <w:szCs w:val="32"/>
          <w:lang w:val="en-US" w:eastAsia="zh-CN"/>
        </w:rPr>
        <w:t>5000</w:t>
      </w:r>
      <w:r>
        <w:rPr>
          <w:rFonts w:hint="eastAsia" w:ascii="仿宋_GB2312" w:hAnsi="仿宋" w:eastAsia="仿宋_GB2312"/>
          <w:color w:val="auto"/>
          <w:sz w:val="32"/>
          <w:szCs w:val="32"/>
          <w:lang w:eastAsia="zh-CN"/>
        </w:rPr>
        <w:t>元，硕士研究生每人每月</w:t>
      </w:r>
      <w:r>
        <w:rPr>
          <w:rFonts w:hint="eastAsia" w:ascii="仿宋_GB2312" w:hAnsi="仿宋" w:eastAsia="仿宋_GB2312"/>
          <w:color w:val="auto"/>
          <w:sz w:val="32"/>
          <w:szCs w:val="32"/>
          <w:lang w:val="en-US" w:eastAsia="zh-CN"/>
        </w:rPr>
        <w:t>3000</w:t>
      </w:r>
      <w:r>
        <w:rPr>
          <w:rFonts w:hint="eastAsia" w:ascii="仿宋_GB2312" w:hAnsi="仿宋" w:eastAsia="仿宋_GB2312"/>
          <w:color w:val="auto"/>
          <w:sz w:val="32"/>
          <w:szCs w:val="32"/>
          <w:lang w:eastAsia="zh-CN"/>
        </w:rPr>
        <w:t>元，本科生每人每月</w:t>
      </w:r>
      <w:r>
        <w:rPr>
          <w:rFonts w:hint="eastAsia" w:ascii="仿宋_GB2312" w:hAnsi="仿宋" w:eastAsia="仿宋_GB2312"/>
          <w:color w:val="auto"/>
          <w:sz w:val="32"/>
          <w:szCs w:val="32"/>
          <w:lang w:val="en-US" w:eastAsia="zh-CN"/>
        </w:rPr>
        <w:t>2000</w:t>
      </w:r>
      <w:r>
        <w:rPr>
          <w:rFonts w:hint="eastAsia" w:ascii="仿宋_GB2312" w:hAnsi="仿宋" w:eastAsia="仿宋_GB2312"/>
          <w:color w:val="auto"/>
          <w:sz w:val="32"/>
          <w:szCs w:val="32"/>
          <w:lang w:eastAsia="zh-CN"/>
        </w:rPr>
        <w:t>元，每人最长资助期限为</w:t>
      </w:r>
      <w:r>
        <w:rPr>
          <w:rFonts w:hint="eastAsia" w:ascii="仿宋_GB2312" w:hAnsi="仿宋" w:eastAsia="仿宋_GB2312"/>
          <w:color w:val="auto"/>
          <w:sz w:val="32"/>
          <w:szCs w:val="32"/>
          <w:lang w:val="en-US" w:eastAsia="zh-CN"/>
        </w:rPr>
        <w:t>12</w:t>
      </w:r>
      <w:r>
        <w:rPr>
          <w:rFonts w:hint="eastAsia" w:ascii="仿宋_GB2312" w:hAnsi="仿宋" w:eastAsia="仿宋_GB2312"/>
          <w:color w:val="auto"/>
          <w:sz w:val="32"/>
          <w:szCs w:val="32"/>
          <w:lang w:eastAsia="zh-CN"/>
        </w:rPr>
        <w:t>个月。</w:t>
      </w:r>
      <w:r>
        <w:rPr>
          <w:rFonts w:hint="eastAsia" w:ascii="仿宋_GB2312" w:hAnsi="仿宋" w:eastAsia="仿宋_GB2312"/>
          <w:color w:val="auto"/>
          <w:sz w:val="32"/>
          <w:szCs w:val="32"/>
          <w:lang w:eastAsia="zh-CN"/>
        </w:rPr>
        <w:t>本资助标准自</w:t>
      </w:r>
      <w:r>
        <w:rPr>
          <w:rFonts w:hint="eastAsia" w:ascii="仿宋_GB2312" w:hAnsi="Times New Roman" w:eastAsia="仿宋_GB2312" w:cs="Times New Roman"/>
          <w:color w:val="auto"/>
          <w:sz w:val="32"/>
          <w:szCs w:val="32"/>
        </w:rPr>
        <w:t>《南山区自主创新产业发展专项资金管理办法》</w:t>
      </w:r>
      <w:r>
        <w:rPr>
          <w:rFonts w:hint="eastAsia" w:ascii="仿宋_GB2312" w:hAnsi="仿宋" w:eastAsia="仿宋_GB2312"/>
          <w:color w:val="auto"/>
          <w:sz w:val="32"/>
          <w:szCs w:val="32"/>
          <w:lang w:eastAsia="zh-CN"/>
        </w:rPr>
        <w:t>印发之日起</w:t>
      </w:r>
      <w:r>
        <w:rPr>
          <w:rFonts w:hint="eastAsia" w:ascii="仿宋_GB2312" w:hAnsi="仿宋" w:eastAsia="仿宋_GB2312"/>
          <w:color w:val="auto"/>
          <w:sz w:val="32"/>
          <w:szCs w:val="32"/>
          <w:lang w:val="en-US" w:eastAsia="zh-CN"/>
        </w:rPr>
        <w:t>执行。</w:t>
      </w:r>
    </w:p>
    <w:p>
      <w:pPr>
        <w:pStyle w:val="10"/>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本项资助属于核准类，采取无偿资助方式。</w:t>
      </w:r>
    </w:p>
    <w:p>
      <w:pPr>
        <w:pStyle w:val="10"/>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三、申请条件</w:t>
      </w:r>
    </w:p>
    <w:p>
      <w:pPr>
        <w:pStyle w:val="10"/>
        <w:ind w:firstLine="640" w:firstLineChars="200"/>
        <w:rPr>
          <w:rFonts w:ascii="仿宋_GB2312" w:eastAsia="仿宋_GB2312"/>
          <w:color w:val="auto"/>
          <w:sz w:val="32"/>
          <w:szCs w:val="32"/>
          <w:lang w:eastAsia="zh-CN"/>
        </w:rPr>
      </w:pPr>
      <w:r>
        <w:rPr>
          <w:rFonts w:hint="eastAsia" w:ascii="仿宋_GB2312" w:hAnsi="宋体" w:eastAsia="仿宋_GB2312"/>
          <w:color w:val="auto"/>
          <w:sz w:val="32"/>
          <w:szCs w:val="32"/>
          <w:lang w:eastAsia="zh-CN"/>
        </w:rPr>
        <w:t>（1）实训学生需与实训基地签订《人才实训协议》；</w:t>
      </w:r>
    </w:p>
    <w:p>
      <w:pPr>
        <w:pStyle w:val="10"/>
        <w:ind w:firstLine="640" w:firstLineChars="200"/>
        <w:rPr>
          <w:rFonts w:ascii="仿宋_GB2312" w:eastAsia="仿宋_GB2312"/>
          <w:color w:val="auto"/>
          <w:sz w:val="32"/>
          <w:szCs w:val="32"/>
          <w:lang w:eastAsia="zh-CN"/>
        </w:rPr>
      </w:pPr>
      <w:r>
        <w:rPr>
          <w:rFonts w:hint="eastAsia" w:ascii="仿宋_GB2312" w:hAnsi="宋体" w:eastAsia="仿宋_GB2312"/>
          <w:color w:val="auto"/>
          <w:sz w:val="32"/>
          <w:szCs w:val="32"/>
          <w:lang w:eastAsia="zh-CN"/>
        </w:rPr>
        <w:t>（2）实训基地根据不同实习生的层次补贴标准需每月按时发放实训补贴；</w:t>
      </w:r>
    </w:p>
    <w:p>
      <w:pPr>
        <w:pStyle w:val="10"/>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（3）实训学生实习结束后，实训基地按照每名实训学生只能享受一次补贴的要求向区人力资源局提出申请。每次申报不少于</w:t>
      </w:r>
      <w:r>
        <w:rPr>
          <w:rFonts w:hint="eastAsia" w:ascii="仿宋_GB2312" w:hAnsi="宋体" w:eastAsia="仿宋_GB2312"/>
          <w:b w:val="0"/>
          <w:bCs w:val="0"/>
          <w:color w:val="auto"/>
          <w:sz w:val="32"/>
          <w:szCs w:val="32"/>
          <w:lang w:eastAsia="zh-CN"/>
        </w:rPr>
        <w:t>5</w:t>
      </w:r>
      <w:r>
        <w:rPr>
          <w:rFonts w:hint="eastAsia" w:ascii="仿宋_GB2312" w:hAnsi="宋体" w:eastAsia="仿宋_GB2312"/>
          <w:color w:val="auto"/>
          <w:sz w:val="32"/>
          <w:szCs w:val="32"/>
          <w:lang w:eastAsia="zh-CN"/>
        </w:rPr>
        <w:t>人且留用比例不低于</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lang w:eastAsia="zh-CN"/>
        </w:rPr>
        <w:t>，一年可多次申报，对每位学生的资助期限为</w:t>
      </w:r>
      <w:r>
        <w:rPr>
          <w:rFonts w:hint="eastAsia" w:ascii="仿宋_GB2312" w:hAnsi="宋体" w:eastAsia="仿宋_GB2312"/>
          <w:color w:val="auto"/>
          <w:sz w:val="32"/>
          <w:szCs w:val="32"/>
          <w:lang w:val="en-US" w:eastAsia="zh-CN"/>
        </w:rPr>
        <w:t>3</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lang w:val="en-US" w:eastAsia="zh-CN"/>
        </w:rPr>
        <w:t>12</w:t>
      </w:r>
      <w:r>
        <w:rPr>
          <w:rFonts w:hint="eastAsia" w:ascii="仿宋_GB2312" w:hAnsi="宋体" w:eastAsia="仿宋_GB2312"/>
          <w:color w:val="auto"/>
          <w:sz w:val="32"/>
          <w:szCs w:val="32"/>
          <w:lang w:eastAsia="zh-CN"/>
        </w:rPr>
        <w:t>个月；</w:t>
      </w:r>
    </w:p>
    <w:p>
      <w:pPr>
        <w:pStyle w:val="10"/>
        <w:ind w:firstLine="640" w:firstLineChars="200"/>
        <w:rPr>
          <w:rFonts w:hint="eastAsia" w:ascii="仿宋_GB2312" w:hAnsi="宋体" w:eastAsia="仿宋_GB2312"/>
          <w:color w:val="auto"/>
          <w:sz w:val="32"/>
          <w:szCs w:val="32"/>
          <w:u w:val="none"/>
          <w:lang w:eastAsia="zh-CN"/>
        </w:rPr>
      </w:pP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lang w:val="en-US" w:eastAsia="zh-CN"/>
        </w:rPr>
        <w:t>4</w:t>
      </w:r>
      <w:r>
        <w:rPr>
          <w:rFonts w:hint="eastAsia" w:ascii="仿宋_GB2312" w:hAnsi="宋体" w:eastAsia="仿宋_GB2312"/>
          <w:color w:val="auto"/>
          <w:sz w:val="32"/>
          <w:szCs w:val="32"/>
          <w:u w:val="none"/>
          <w:lang w:eastAsia="zh-CN"/>
        </w:rPr>
        <w:t>）实训学生应为海内外高校中即将毕业、进入就业实习期的在校大学生，本科第 4 学年、硕士研究生第 2 学年起（</w:t>
      </w:r>
      <w:r>
        <w:rPr>
          <w:rFonts w:hint="eastAsia" w:ascii="仿宋_GB2312" w:hAnsi="宋体" w:eastAsia="仿宋_GB2312"/>
          <w:color w:val="auto"/>
          <w:sz w:val="32"/>
          <w:szCs w:val="32"/>
          <w:u w:val="none"/>
          <w:lang w:val="en-US" w:eastAsia="zh-CN"/>
        </w:rPr>
        <w:t>1</w:t>
      </w:r>
      <w:r>
        <w:rPr>
          <w:rFonts w:hint="eastAsia" w:ascii="仿宋_GB2312" w:hAnsi="宋体" w:eastAsia="仿宋_GB2312"/>
          <w:color w:val="auto"/>
          <w:sz w:val="32"/>
          <w:szCs w:val="32"/>
          <w:u w:val="none"/>
          <w:lang w:eastAsia="zh-CN"/>
        </w:rPr>
        <w:t>年制硕士研究生不限）、博士研究生不限、</w:t>
      </w:r>
      <w:r>
        <w:rPr>
          <w:rFonts w:hint="eastAsia" w:ascii="仿宋_GB2312" w:eastAsia="仿宋_GB2312"/>
          <w:color w:val="auto"/>
          <w:sz w:val="32"/>
          <w:szCs w:val="32"/>
          <w:highlight w:val="none"/>
          <w:u w:val="none"/>
          <w:lang w:eastAsia="zh-CN"/>
        </w:rPr>
        <w:t>国内高校就读学历项目的留学生不限</w:t>
      </w:r>
      <w:r>
        <w:rPr>
          <w:rFonts w:hint="eastAsia" w:ascii="仿宋_GB2312" w:eastAsia="仿宋_GB2312"/>
          <w:color w:val="auto"/>
          <w:sz w:val="32"/>
          <w:szCs w:val="32"/>
          <w:highlight w:val="none"/>
          <w:u w:val="none"/>
          <w:lang w:val="en-US" w:eastAsia="zh-CN"/>
        </w:rPr>
        <w:t>,</w:t>
      </w:r>
      <w:r>
        <w:rPr>
          <w:rFonts w:hint="eastAsia" w:ascii="仿宋_GB2312" w:hAnsi="宋体" w:eastAsia="仿宋_GB2312"/>
          <w:color w:val="auto"/>
          <w:sz w:val="32"/>
          <w:szCs w:val="32"/>
          <w:u w:val="none"/>
          <w:lang w:eastAsia="zh-CN"/>
        </w:rPr>
        <w:t>且</w:t>
      </w:r>
      <w:r>
        <w:rPr>
          <w:rFonts w:hint="eastAsia" w:ascii="仿宋_GB2312" w:eastAsia="仿宋_GB2312"/>
          <w:color w:val="auto"/>
          <w:sz w:val="32"/>
          <w:szCs w:val="32"/>
        </w:rPr>
        <w:t>实训岗位地点为南山</w:t>
      </w:r>
      <w:r>
        <w:rPr>
          <w:rFonts w:hint="eastAsia" w:ascii="仿宋_GB2312" w:eastAsia="仿宋_GB2312"/>
          <w:color w:val="auto"/>
          <w:sz w:val="32"/>
          <w:szCs w:val="32"/>
          <w:lang w:eastAsia="zh-CN"/>
        </w:rPr>
        <w:t>；</w:t>
      </w:r>
    </w:p>
    <w:p>
      <w:pPr>
        <w:pStyle w:val="10"/>
        <w:ind w:firstLine="640" w:firstLineChars="200"/>
        <w:rPr>
          <w:rFonts w:ascii="仿宋_GB2312"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CN"/>
        </w:rPr>
        <w:t>）实训基地企业上年度在南山纳税总额超1亿的，当年度实训补贴资助最高不超过</w:t>
      </w:r>
      <w:r>
        <w:rPr>
          <w:rFonts w:hint="eastAsia" w:ascii="仿宋_GB2312" w:hAnsi="宋体" w:eastAsia="仿宋_GB2312"/>
          <w:color w:val="auto"/>
          <w:sz w:val="32"/>
          <w:szCs w:val="32"/>
          <w:lang w:val="en-US" w:eastAsia="zh-CN"/>
        </w:rPr>
        <w:t>120</w:t>
      </w:r>
      <w:r>
        <w:rPr>
          <w:rFonts w:hint="eastAsia" w:ascii="仿宋_GB2312" w:hAnsi="宋体" w:eastAsia="仿宋_GB2312"/>
          <w:color w:val="auto"/>
          <w:sz w:val="32"/>
          <w:szCs w:val="32"/>
          <w:lang w:eastAsia="zh-CN"/>
        </w:rPr>
        <w:t>万元；实训基地企业上年度在南山纳税总额1亿（含）以下的，当年度实训补贴资助最高不超过</w:t>
      </w:r>
      <w:r>
        <w:rPr>
          <w:rFonts w:hint="eastAsia" w:ascii="仿宋_GB2312" w:hAnsi="宋体" w:eastAsia="仿宋_GB2312"/>
          <w:color w:val="auto"/>
          <w:sz w:val="32"/>
          <w:szCs w:val="32"/>
          <w:lang w:val="en-US" w:eastAsia="zh-CN"/>
        </w:rPr>
        <w:t>60</w:t>
      </w:r>
      <w:r>
        <w:rPr>
          <w:rFonts w:hint="eastAsia" w:ascii="仿宋_GB2312" w:hAnsi="宋体" w:eastAsia="仿宋_GB2312"/>
          <w:color w:val="auto"/>
          <w:sz w:val="32"/>
          <w:szCs w:val="32"/>
          <w:lang w:eastAsia="zh-CN"/>
        </w:rPr>
        <w:t>万元。相关联的实训基地企业（含全资和控股股权关系）当年度合计资助总额最高不超过</w:t>
      </w:r>
      <w:r>
        <w:rPr>
          <w:rFonts w:hint="eastAsia" w:ascii="仿宋_GB2312" w:hAnsi="宋体" w:eastAsia="仿宋_GB2312"/>
          <w:color w:val="auto"/>
          <w:sz w:val="32"/>
          <w:szCs w:val="32"/>
          <w:lang w:val="en-US" w:eastAsia="zh-CN"/>
        </w:rPr>
        <w:t>400</w:t>
      </w:r>
      <w:r>
        <w:rPr>
          <w:rFonts w:hint="eastAsia" w:ascii="仿宋_GB2312" w:hAnsi="宋体" w:eastAsia="仿宋_GB2312"/>
          <w:color w:val="auto"/>
          <w:sz w:val="32"/>
          <w:szCs w:val="32"/>
          <w:lang w:eastAsia="zh-CN"/>
        </w:rPr>
        <w:t>万元。</w:t>
      </w:r>
    </w:p>
    <w:p>
      <w:pPr>
        <w:pStyle w:val="10"/>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四、申请材料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（1）</w:t>
      </w:r>
      <w:r>
        <w:rPr>
          <w:rFonts w:hint="eastAsia" w:ascii="仿宋_GB2312" w:eastAsia="仿宋_GB2312"/>
          <w:color w:val="auto"/>
          <w:sz w:val="32"/>
          <w:szCs w:val="32"/>
          <w:lang w:eastAsia="zh-CN"/>
        </w:rPr>
        <w:t>《高层次创新型人才实训基地资助项目申请书》</w:t>
      </w:r>
      <w:r>
        <w:rPr>
          <w:rFonts w:hint="eastAsia" w:ascii="仿宋_GB2312" w:hAnsi="仿宋" w:eastAsia="仿宋_GB2312"/>
          <w:color w:val="auto"/>
          <w:sz w:val="32"/>
          <w:szCs w:val="32"/>
        </w:rPr>
        <w:t>（登陆</w:t>
      </w:r>
      <w:r>
        <w:rPr>
          <w:rFonts w:ascii="仿宋_GB2312" w:hAnsi="仿宋" w:eastAsia="仿宋_GB2312"/>
          <w:color w:val="auto"/>
          <w:sz w:val="32"/>
          <w:szCs w:val="32"/>
        </w:rPr>
        <w:t>http://sfms.szns.gov.cn/</w:t>
      </w:r>
      <w:r>
        <w:rPr>
          <w:rFonts w:hint="eastAsia" w:ascii="仿宋_GB2312" w:hAnsi="仿宋" w:eastAsia="仿宋_GB2312"/>
          <w:color w:val="auto"/>
          <w:sz w:val="32"/>
          <w:szCs w:val="32"/>
          <w:lang w:eastAsia="zh-CN"/>
        </w:rPr>
        <w:t>完成在线</w:t>
      </w:r>
      <w:r>
        <w:rPr>
          <w:rFonts w:hint="eastAsia" w:ascii="仿宋_GB2312" w:hAnsi="仿宋" w:eastAsia="仿宋_GB2312"/>
          <w:color w:val="auto"/>
          <w:sz w:val="32"/>
          <w:szCs w:val="32"/>
        </w:rPr>
        <w:t>填报，由系统自动生成，</w:t>
      </w:r>
      <w:r>
        <w:rPr>
          <w:rFonts w:hint="eastAsia" w:ascii="仿宋_GB2312" w:eastAsia="仿宋_GB2312"/>
          <w:color w:val="auto"/>
          <w:sz w:val="32"/>
          <w:szCs w:val="32"/>
        </w:rPr>
        <w:t>打印后按表格要求签字、加盖单位公章）</w:t>
      </w:r>
      <w:r>
        <w:rPr>
          <w:rFonts w:hint="eastAsia" w:ascii="仿宋_GB2312" w:hAnsi="仿宋" w:eastAsia="仿宋_GB2312"/>
          <w:color w:val="auto"/>
          <w:sz w:val="32"/>
          <w:szCs w:val="32"/>
        </w:rPr>
        <w:t>；</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）上年度和本年度至申报日上月纳税证明，事业单位除外；</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lang w:eastAsia="zh-CN"/>
        </w:rPr>
        <w:t>）</w:t>
      </w:r>
      <w:r>
        <w:rPr>
          <w:rFonts w:hint="eastAsia" w:ascii="仿宋_GB2312" w:eastAsia="仿宋_GB2312"/>
          <w:color w:val="auto"/>
          <w:sz w:val="32"/>
          <w:szCs w:val="32"/>
        </w:rPr>
        <w:t>实训学生资料（包括人才实训协议、实训人才信息登记表、学生证、身份证等资料的复印件）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宋体" w:eastAsia="仿宋_GB2312"/>
          <w:color w:val="auto"/>
          <w:sz w:val="32"/>
          <w:szCs w:val="32"/>
          <w:lang w:eastAsia="zh-CN"/>
        </w:rPr>
      </w:pPr>
      <w:r>
        <w:rPr>
          <w:rFonts w:hint="eastAsia" w:ascii="楷体" w:hAnsi="楷体" w:eastAsia="楷体" w:cs="楷体"/>
          <w:bCs/>
          <w:color w:val="auto"/>
          <w:sz w:val="28"/>
          <w:szCs w:val="28"/>
        </w:rPr>
        <w:t>注：所有申报材料加盖单位公章并扫描上传，无需提交纸质材料。</w:t>
      </w:r>
    </w:p>
    <w:p>
      <w:pPr>
        <w:pStyle w:val="10"/>
        <w:spacing w:line="520" w:lineRule="exact"/>
        <w:ind w:firstLine="707" w:firstLineChars="221"/>
        <w:rPr>
          <w:rFonts w:ascii="黑体" w:hAnsi="黑体" w:eastAsia="黑体"/>
          <w:color w:val="auto"/>
          <w:sz w:val="32"/>
          <w:szCs w:val="32"/>
          <w:lang w:eastAsia="zh-CN"/>
        </w:rPr>
      </w:pPr>
      <w:r>
        <w:rPr>
          <w:rFonts w:hint="eastAsia" w:ascii="黑体" w:hAnsi="黑体" w:eastAsia="黑体"/>
          <w:color w:val="auto"/>
          <w:sz w:val="32"/>
          <w:szCs w:val="32"/>
          <w:lang w:eastAsia="zh-CN"/>
        </w:rPr>
        <w:t>五、审核程序</w:t>
      </w:r>
    </w:p>
    <w:p>
      <w:pPr>
        <w:pStyle w:val="10"/>
        <w:spacing w:line="520" w:lineRule="exact"/>
        <w:ind w:firstLine="704" w:firstLineChars="220"/>
        <w:rPr>
          <w:rFonts w:ascii="仿宋_GB2312" w:hAnsi="宋体" w:eastAsia="仿宋_GB2312"/>
          <w:color w:val="auto"/>
          <w:sz w:val="32"/>
          <w:szCs w:val="32"/>
        </w:rPr>
      </w:pPr>
      <w:r>
        <w:rPr>
          <w:rFonts w:hint="eastAsia" w:ascii="仿宋_GB2312" w:hAnsi="宋体" w:eastAsia="仿宋_GB2312"/>
          <w:color w:val="auto"/>
          <w:sz w:val="32"/>
          <w:szCs w:val="32"/>
        </w:rPr>
        <w:t>（1）</w:t>
      </w:r>
      <w:r>
        <w:rPr>
          <w:rFonts w:hint="eastAsia" w:ascii="仿宋_GB2312" w:eastAsia="仿宋_GB2312" w:cs="Times New Roman"/>
          <w:color w:val="auto"/>
          <w:sz w:val="32"/>
          <w:szCs w:val="32"/>
        </w:rPr>
        <w:t>申请</w:t>
      </w:r>
      <w:r>
        <w:rPr>
          <w:rFonts w:hint="eastAsia" w:ascii="仿宋_GB2312" w:eastAsia="仿宋_GB2312" w:cs="Times New Roman"/>
          <w:color w:val="auto"/>
          <w:sz w:val="32"/>
          <w:szCs w:val="32"/>
          <w:lang w:eastAsia="zh-CN"/>
        </w:rPr>
        <w:t>。</w:t>
      </w:r>
      <w:r>
        <w:rPr>
          <w:rFonts w:hint="eastAsia" w:ascii="仿宋_GB2312" w:hAnsi="宋体" w:eastAsia="仿宋_GB2312"/>
          <w:color w:val="auto"/>
          <w:sz w:val="32"/>
          <w:szCs w:val="32"/>
        </w:rPr>
        <w:t>申请单位</w:t>
      </w:r>
      <w:r>
        <w:rPr>
          <w:rFonts w:hint="eastAsia" w:ascii="仿宋_GB2312" w:hAnsi="宋体" w:eastAsia="仿宋_GB2312"/>
          <w:color w:val="auto"/>
          <w:sz w:val="32"/>
          <w:szCs w:val="32"/>
          <w:lang w:eastAsia="zh-CN"/>
        </w:rPr>
        <w:t>备齐资料，</w:t>
      </w:r>
      <w:r>
        <w:rPr>
          <w:rFonts w:hint="eastAsia" w:ascii="仿宋_GB2312" w:hAnsi="宋体" w:eastAsia="仿宋_GB2312"/>
          <w:color w:val="auto"/>
          <w:sz w:val="32"/>
          <w:szCs w:val="32"/>
        </w:rPr>
        <w:t>在南山区产业发展综合服务平台（http://sfms.szns.gov.cn/）在线完成项目申请书填报及扫描上传所需材料；</w:t>
      </w:r>
    </w:p>
    <w:p>
      <w:pPr>
        <w:pStyle w:val="11"/>
        <w:spacing w:before="0" w:beforeAutospacing="0" w:after="0" w:afterAutospacing="0" w:line="560" w:lineRule="exact"/>
        <w:ind w:firstLine="640" w:firstLineChars="200"/>
        <w:rPr>
          <w:rFonts w:ascii="仿宋_GB2312" w:hAnsi="Calibri" w:eastAsia="仿宋_GB2312" w:cs="黑体"/>
          <w:color w:val="auto"/>
          <w:kern w:val="2"/>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审核</w:t>
      </w:r>
      <w:r>
        <w:rPr>
          <w:rFonts w:hint="eastAsia" w:ascii="仿宋_GB2312" w:eastAsia="仿宋_GB2312"/>
          <w:color w:val="auto"/>
          <w:sz w:val="32"/>
          <w:szCs w:val="32"/>
          <w:lang w:eastAsia="zh-CN"/>
        </w:rPr>
        <w:t>。</w:t>
      </w:r>
      <w:r>
        <w:rPr>
          <w:rFonts w:hint="eastAsia" w:ascii="仿宋_GB2312" w:hAnsi="宋体" w:eastAsia="仿宋_GB2312"/>
          <w:color w:val="auto"/>
          <w:sz w:val="32"/>
          <w:szCs w:val="32"/>
          <w:lang w:eastAsia="zh-CN"/>
        </w:rPr>
        <w:t>区企业服务中心对申报材料进行形式性审核</w:t>
      </w:r>
      <w:r>
        <w:rPr>
          <w:rFonts w:hint="eastAsia" w:ascii="仿宋_GB2312" w:eastAsia="仿宋_GB2312"/>
          <w:color w:val="auto"/>
          <w:sz w:val="32"/>
          <w:szCs w:val="32"/>
          <w:lang w:eastAsia="zh-CN"/>
        </w:rPr>
        <w:t>，</w:t>
      </w:r>
      <w:r>
        <w:rPr>
          <w:rFonts w:hint="eastAsia" w:ascii="仿宋_GB2312" w:hAnsi="Calibri" w:eastAsia="仿宋_GB2312" w:cs="黑体"/>
          <w:color w:val="auto"/>
          <w:kern w:val="2"/>
          <w:sz w:val="32"/>
          <w:szCs w:val="32"/>
        </w:rPr>
        <w:t>区人力资源局对申报材料在线进行审核。材料不齐全或不符合规定的，退回申报单位并告知其于3个工作日内重新补正申报材料；复核不通过的，退回并告知不予通过原因。</w:t>
      </w:r>
    </w:p>
    <w:p>
      <w:pPr>
        <w:pStyle w:val="10"/>
        <w:spacing w:line="520" w:lineRule="exact"/>
        <w:ind w:firstLine="704" w:firstLineChars="22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（3）核查。区专项资金领导小组</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申报单位</w:t>
      </w:r>
      <w:r>
        <w:rPr>
          <w:rFonts w:hint="eastAsia" w:ascii="仿宋_GB2312" w:hAnsi="宋体" w:eastAsia="仿宋_GB2312"/>
          <w:color w:val="auto"/>
          <w:sz w:val="32"/>
          <w:szCs w:val="32"/>
        </w:rPr>
        <w:t>的</w:t>
      </w:r>
      <w:r>
        <w:rPr>
          <w:rFonts w:hint="eastAsia" w:ascii="仿宋_GB2312" w:hAnsi="宋体" w:eastAsia="仿宋_GB2312"/>
          <w:color w:val="auto"/>
          <w:sz w:val="32"/>
          <w:szCs w:val="32"/>
          <w:lang w:eastAsia="zh-CN"/>
        </w:rPr>
        <w:t>征信、</w:t>
      </w:r>
      <w:r>
        <w:rPr>
          <w:rFonts w:hint="eastAsia" w:ascii="仿宋_GB2312" w:hAnsi="宋体" w:eastAsia="仿宋_GB2312"/>
          <w:color w:val="auto"/>
          <w:sz w:val="32"/>
          <w:szCs w:val="32"/>
        </w:rPr>
        <w:t>地方财力贡献、在地统计开展情况和注册情况等进行核查</w:t>
      </w:r>
      <w:r>
        <w:rPr>
          <w:rFonts w:hint="eastAsia" w:ascii="仿宋_GB2312" w:hAnsi="宋体" w:eastAsia="仿宋_GB2312"/>
          <w:color w:val="auto"/>
          <w:sz w:val="32"/>
          <w:szCs w:val="32"/>
          <w:lang w:eastAsia="zh-CN"/>
        </w:rPr>
        <w:t>；</w:t>
      </w:r>
    </w:p>
    <w:p>
      <w:pPr>
        <w:pStyle w:val="10"/>
        <w:spacing w:line="520" w:lineRule="exact"/>
        <w:ind w:firstLine="704" w:firstLineChars="220"/>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（4）公示。在区政府相关网站公示5个工</w:t>
      </w:r>
      <w:bookmarkStart w:id="0" w:name="_GoBack"/>
      <w:bookmarkEnd w:id="0"/>
      <w:r>
        <w:rPr>
          <w:rFonts w:hint="eastAsia" w:ascii="仿宋_GB2312" w:hAnsi="宋体" w:eastAsia="仿宋_GB2312"/>
          <w:color w:val="auto"/>
          <w:sz w:val="32"/>
          <w:szCs w:val="32"/>
          <w:lang w:eastAsia="zh-CN"/>
        </w:rPr>
        <w:t>作日；</w:t>
      </w:r>
    </w:p>
    <w:p>
      <w:pPr>
        <w:pStyle w:val="10"/>
        <w:spacing w:line="520" w:lineRule="exact"/>
        <w:ind w:firstLine="704" w:firstLineChars="220"/>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（5）审批。区专项资金领导小组审定；</w:t>
      </w:r>
    </w:p>
    <w:p>
      <w:pPr>
        <w:pStyle w:val="10"/>
        <w:spacing w:line="520" w:lineRule="exact"/>
        <w:ind w:firstLine="707" w:firstLineChars="221"/>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lang w:eastAsia="zh-CN"/>
        </w:rPr>
        <w:t>）下达。区人资局会同区财政部门联合下达补贴资金资助通知，拨付到项目申报单位账户。</w:t>
      </w:r>
    </w:p>
    <w:p>
      <w:pPr>
        <w:pStyle w:val="10"/>
        <w:spacing w:line="520" w:lineRule="exact"/>
        <w:ind w:firstLine="640" w:firstLineChars="200"/>
        <w:rPr>
          <w:rFonts w:ascii="黑体" w:hAnsi="黑体" w:eastAsia="黑体"/>
          <w:color w:val="auto"/>
          <w:sz w:val="32"/>
          <w:szCs w:val="32"/>
          <w:lang w:eastAsia="zh-CN"/>
        </w:rPr>
      </w:pPr>
      <w:r>
        <w:rPr>
          <w:rFonts w:hint="eastAsia" w:ascii="黑体" w:hAnsi="黑体" w:eastAsia="黑体"/>
          <w:color w:val="auto"/>
          <w:sz w:val="32"/>
          <w:szCs w:val="32"/>
          <w:lang w:eastAsia="zh-CN"/>
        </w:rPr>
        <w:t>六、附则</w:t>
      </w:r>
    </w:p>
    <w:p>
      <w:pPr>
        <w:pStyle w:val="10"/>
        <w:spacing w:line="520" w:lineRule="exact"/>
        <w:ind w:firstLine="707" w:firstLineChars="221"/>
        <w:rPr>
          <w:rFonts w:hint="eastAsia" w:ascii="仿宋_GB2312" w:hAnsi="ˎ̥" w:eastAsia="仿宋_GB2312" w:cs="宋体"/>
          <w:color w:val="auto"/>
          <w:sz w:val="32"/>
          <w:szCs w:val="32"/>
          <w:lang w:eastAsia="zh-CN"/>
        </w:rPr>
      </w:pPr>
      <w:r>
        <w:rPr>
          <w:rFonts w:hint="eastAsia" w:ascii="仿宋_GB2312" w:hAnsi="ˎ̥" w:eastAsia="仿宋_GB2312" w:cs="宋体"/>
          <w:color w:val="auto"/>
          <w:sz w:val="32"/>
          <w:szCs w:val="32"/>
          <w:lang w:eastAsia="zh-CN"/>
        </w:rPr>
        <w:t>本操作规程由深圳市南山区人力资源局负责解释，自发布之日起施行。</w:t>
      </w:r>
    </w:p>
    <w:sectPr>
      <w:pgSz w:w="11906" w:h="16838"/>
      <w:pgMar w:top="156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D3"/>
    <w:rsid w:val="00017074"/>
    <w:rsid w:val="00063D25"/>
    <w:rsid w:val="00071672"/>
    <w:rsid w:val="000A0C3B"/>
    <w:rsid w:val="000A2A11"/>
    <w:rsid w:val="000D741A"/>
    <w:rsid w:val="000E0610"/>
    <w:rsid w:val="00103116"/>
    <w:rsid w:val="00104133"/>
    <w:rsid w:val="00186DB9"/>
    <w:rsid w:val="001973EA"/>
    <w:rsid w:val="001A393D"/>
    <w:rsid w:val="001C4107"/>
    <w:rsid w:val="001D35E6"/>
    <w:rsid w:val="00255EA6"/>
    <w:rsid w:val="00290EA4"/>
    <w:rsid w:val="002C7A41"/>
    <w:rsid w:val="002D43D3"/>
    <w:rsid w:val="002F1F9C"/>
    <w:rsid w:val="00374AC5"/>
    <w:rsid w:val="0037543A"/>
    <w:rsid w:val="00376156"/>
    <w:rsid w:val="00403103"/>
    <w:rsid w:val="00450060"/>
    <w:rsid w:val="00491607"/>
    <w:rsid w:val="004F1092"/>
    <w:rsid w:val="004F5426"/>
    <w:rsid w:val="0053071E"/>
    <w:rsid w:val="00537F15"/>
    <w:rsid w:val="0055471F"/>
    <w:rsid w:val="005A0862"/>
    <w:rsid w:val="005C6938"/>
    <w:rsid w:val="005D6751"/>
    <w:rsid w:val="006700D8"/>
    <w:rsid w:val="006D2F76"/>
    <w:rsid w:val="006E3E4F"/>
    <w:rsid w:val="00702AD3"/>
    <w:rsid w:val="00727B61"/>
    <w:rsid w:val="00793B8A"/>
    <w:rsid w:val="007F1039"/>
    <w:rsid w:val="007F2243"/>
    <w:rsid w:val="007F6268"/>
    <w:rsid w:val="0080330D"/>
    <w:rsid w:val="0082145D"/>
    <w:rsid w:val="008277DC"/>
    <w:rsid w:val="008559DE"/>
    <w:rsid w:val="0085758C"/>
    <w:rsid w:val="008915DF"/>
    <w:rsid w:val="008E133A"/>
    <w:rsid w:val="008E1D89"/>
    <w:rsid w:val="009162B3"/>
    <w:rsid w:val="00955F1B"/>
    <w:rsid w:val="00972C22"/>
    <w:rsid w:val="009A56F5"/>
    <w:rsid w:val="009B75E6"/>
    <w:rsid w:val="009D1723"/>
    <w:rsid w:val="00A30FBC"/>
    <w:rsid w:val="00A31CFD"/>
    <w:rsid w:val="00A54661"/>
    <w:rsid w:val="00A87BAA"/>
    <w:rsid w:val="00AA0184"/>
    <w:rsid w:val="00AA1202"/>
    <w:rsid w:val="00AC1912"/>
    <w:rsid w:val="00AF39E8"/>
    <w:rsid w:val="00B4751A"/>
    <w:rsid w:val="00BB62BA"/>
    <w:rsid w:val="00BF48F6"/>
    <w:rsid w:val="00BF7694"/>
    <w:rsid w:val="00C14E7A"/>
    <w:rsid w:val="00C16990"/>
    <w:rsid w:val="00C53A57"/>
    <w:rsid w:val="00C61D72"/>
    <w:rsid w:val="00CB3FA1"/>
    <w:rsid w:val="00CE5206"/>
    <w:rsid w:val="00CE7876"/>
    <w:rsid w:val="00D14B7C"/>
    <w:rsid w:val="00D516DE"/>
    <w:rsid w:val="00D6391F"/>
    <w:rsid w:val="00DA20C5"/>
    <w:rsid w:val="00DB1538"/>
    <w:rsid w:val="00E1027C"/>
    <w:rsid w:val="00E173C5"/>
    <w:rsid w:val="00E33E40"/>
    <w:rsid w:val="00E77ABD"/>
    <w:rsid w:val="00E91763"/>
    <w:rsid w:val="00EB3E20"/>
    <w:rsid w:val="00EC3318"/>
    <w:rsid w:val="00FE38ED"/>
    <w:rsid w:val="00FF71A7"/>
    <w:rsid w:val="06D84407"/>
    <w:rsid w:val="0B4038C3"/>
    <w:rsid w:val="0E557F5F"/>
    <w:rsid w:val="2519706D"/>
    <w:rsid w:val="2589436A"/>
    <w:rsid w:val="27CB15A5"/>
    <w:rsid w:val="28802197"/>
    <w:rsid w:val="2DE77B73"/>
    <w:rsid w:val="36183E27"/>
    <w:rsid w:val="39F432AB"/>
    <w:rsid w:val="3E90575A"/>
    <w:rsid w:val="3FA93EC6"/>
    <w:rsid w:val="400E5DFA"/>
    <w:rsid w:val="414E19E9"/>
    <w:rsid w:val="4B9E3C9B"/>
    <w:rsid w:val="4BD51D3A"/>
    <w:rsid w:val="4ECE2ABF"/>
    <w:rsid w:val="508A6B3C"/>
    <w:rsid w:val="559205C4"/>
    <w:rsid w:val="587C2694"/>
    <w:rsid w:val="5F434095"/>
    <w:rsid w:val="6B8A56A7"/>
    <w:rsid w:val="6C8756CD"/>
    <w:rsid w:val="6CE27B52"/>
    <w:rsid w:val="6EC02398"/>
    <w:rsid w:val="7847656A"/>
    <w:rsid w:val="7D86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mbria" w:hAnsi="Cambria" w:eastAsia="宋体" w:cs="Times New Roman"/>
      <w:kern w:val="0"/>
      <w:sz w:val="22"/>
      <w:szCs w:val="22"/>
      <w:lang w:val="en-US" w:eastAsia="en-US" w:bidi="en-US"/>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qFormat/>
    <w:uiPriority w:val="99"/>
    <w:rPr>
      <w:color w:val="0000FF" w:themeColor="hyperlink"/>
      <w:u w:val="single"/>
      <w14:textFill>
        <w14:solidFill>
          <w14:schemeClr w14:val="hlink"/>
        </w14:solidFill>
      </w14:textFill>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 w:type="paragraph" w:styleId="10">
    <w:name w:val="No Spacing"/>
    <w:qFormat/>
    <w:uiPriority w:val="1"/>
    <w:rPr>
      <w:rFonts w:ascii="Cambria" w:hAnsi="Cambria" w:eastAsia="宋体" w:cs="Times New Roman"/>
      <w:kern w:val="0"/>
      <w:sz w:val="22"/>
      <w:szCs w:val="22"/>
      <w:lang w:val="en-US" w:eastAsia="en-US" w:bidi="en-US"/>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175</Words>
  <Characters>998</Characters>
  <Lines>8</Lines>
  <Paragraphs>2</Paragraphs>
  <TotalTime>32</TotalTime>
  <ScaleCrop>false</ScaleCrop>
  <LinksUpToDate>false</LinksUpToDate>
  <CharactersWithSpaces>1171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2018-04-03T03:21:00Z</dcterms:created>
  <dc:creator>LENOVO</dc:creator>
  <cp:lastModifiedBy>詹爱萍</cp:lastModifiedBy>
  <cp:lastPrinted>2017-07-05T09:02:00Z</cp:lastPrinted>
  <dcterms:modified xsi:type="dcterms:W3CDTF">2020-04-27T07:12:09Z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