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ind w:firstLine="0" w:firstLineChars="0"/>
        <w:rPr>
          <w:rFonts w:hint="eastAsia"/>
          <w:color w:val="auto"/>
        </w:rPr>
      </w:pPr>
      <w:r>
        <w:rPr>
          <w:rFonts w:hint="eastAsia" w:asciiTheme="majorEastAsia" w:hAnsiTheme="majorEastAsia" w:eastAsiaTheme="majorEastAsia" w:cstheme="majorEastAsia"/>
          <w:color w:val="auto"/>
          <w:sz w:val="44"/>
          <w:szCs w:val="44"/>
        </w:rPr>
        <w:t>2021年</w:t>
      </w:r>
      <w:r>
        <w:rPr>
          <w:rFonts w:hint="eastAsia" w:ascii="宋体" w:hAnsi="宋体"/>
          <w:color w:val="auto"/>
          <w:sz w:val="44"/>
          <w:szCs w:val="44"/>
        </w:rPr>
        <w:t>宝安区会展业资金扶持项目</w:t>
      </w:r>
      <w:r>
        <w:rPr>
          <w:rFonts w:hint="eastAsia" w:asciiTheme="majorEastAsia" w:hAnsiTheme="majorEastAsia" w:eastAsiaTheme="majorEastAsia" w:cstheme="majorEastAsia"/>
          <w:color w:val="auto"/>
          <w:sz w:val="44"/>
          <w:szCs w:val="44"/>
        </w:rPr>
        <w:t>申报指南</w:t>
      </w:r>
    </w:p>
    <w:p>
      <w:pPr>
        <w:ind w:firstLine="640"/>
        <w:rPr>
          <w:color w:val="auto"/>
        </w:rPr>
      </w:pPr>
    </w:p>
    <w:p>
      <w:pPr>
        <w:pStyle w:val="2"/>
        <w:pageBreakBefore w:val="0"/>
        <w:widowControl w:val="0"/>
        <w:kinsoku/>
        <w:wordWrap/>
        <w:overflowPunct/>
        <w:topLinePunct w:val="0"/>
        <w:bidi w:val="0"/>
        <w:snapToGrid/>
        <w:spacing w:line="560" w:lineRule="exact"/>
        <w:ind w:firstLine="640"/>
        <w:jc w:val="both"/>
        <w:textAlignment w:val="auto"/>
        <w:rPr>
          <w:color w:val="auto"/>
        </w:rPr>
      </w:pPr>
      <w:r>
        <w:rPr>
          <w:rFonts w:hint="eastAsia"/>
          <w:color w:val="auto"/>
        </w:rPr>
        <w:t> 一、申报主体基本条件</w:t>
      </w:r>
    </w:p>
    <w:p>
      <w:pPr>
        <w:pageBreakBefore w:val="0"/>
        <w:widowControl w:val="0"/>
        <w:kinsoku/>
        <w:wordWrap/>
        <w:overflowPunct/>
        <w:topLinePunct w:val="0"/>
        <w:bidi w:val="0"/>
        <w:snapToGrid/>
        <w:spacing w:line="560" w:lineRule="exact"/>
        <w:ind w:firstLine="640"/>
        <w:textAlignment w:val="auto"/>
        <w:rPr>
          <w:rFonts w:hAnsi="黑体" w:cs="仿宋_GB2312"/>
          <w:bCs/>
          <w:color w:val="auto"/>
        </w:rPr>
      </w:pPr>
      <w:r>
        <w:rPr>
          <w:rFonts w:hint="eastAsia" w:hAnsi="黑体" w:cs="仿宋_GB2312"/>
          <w:bCs/>
          <w:color w:val="auto"/>
        </w:rPr>
        <w:t>1.在宝安区主办各类展会的实际主办单位；</w:t>
      </w:r>
    </w:p>
    <w:p>
      <w:pPr>
        <w:pageBreakBefore w:val="0"/>
        <w:widowControl w:val="0"/>
        <w:kinsoku/>
        <w:wordWrap/>
        <w:overflowPunct/>
        <w:topLinePunct w:val="0"/>
        <w:bidi w:val="0"/>
        <w:snapToGrid/>
        <w:spacing w:line="560" w:lineRule="exact"/>
        <w:ind w:firstLine="640"/>
        <w:textAlignment w:val="auto"/>
        <w:rPr>
          <w:rFonts w:hAnsi="黑体" w:cs="仿宋_GB2312"/>
          <w:bCs/>
          <w:color w:val="auto"/>
        </w:rPr>
      </w:pPr>
      <w:r>
        <w:rPr>
          <w:rFonts w:hAnsi="黑体" w:cs="仿宋_GB2312"/>
          <w:bCs/>
          <w:color w:val="auto"/>
        </w:rPr>
        <w:t>2.</w:t>
      </w:r>
      <w:r>
        <w:rPr>
          <w:rFonts w:hint="eastAsia" w:hAnsi="黑体" w:cs="仿宋_GB2312"/>
          <w:bCs/>
          <w:color w:val="auto"/>
        </w:rPr>
        <w:t>在宝安区注册且具有独立法人资格的会展类企业；</w:t>
      </w:r>
    </w:p>
    <w:p>
      <w:pPr>
        <w:pageBreakBefore w:val="0"/>
        <w:widowControl w:val="0"/>
        <w:kinsoku/>
        <w:wordWrap/>
        <w:overflowPunct/>
        <w:topLinePunct w:val="0"/>
        <w:bidi w:val="0"/>
        <w:snapToGrid/>
        <w:spacing w:line="560" w:lineRule="exact"/>
        <w:ind w:firstLine="640"/>
        <w:textAlignment w:val="auto"/>
        <w:rPr>
          <w:rFonts w:hAnsi="黑体" w:cs="仿宋_GB2312"/>
          <w:bCs/>
          <w:color w:val="auto"/>
        </w:rPr>
      </w:pPr>
      <w:r>
        <w:rPr>
          <w:rFonts w:hAnsi="黑体" w:cs="仿宋_GB2312"/>
          <w:bCs/>
          <w:color w:val="auto"/>
        </w:rPr>
        <w:t>3.</w:t>
      </w:r>
      <w:r>
        <w:rPr>
          <w:rFonts w:hint="eastAsia" w:hAnsi="黑体" w:cs="仿宋_GB2312"/>
          <w:bCs/>
          <w:color w:val="auto"/>
        </w:rPr>
        <w:t>在宝安区注册且具有独立法人资格的会展园区运营企业；</w:t>
      </w:r>
    </w:p>
    <w:p>
      <w:pPr>
        <w:pageBreakBefore w:val="0"/>
        <w:widowControl w:val="0"/>
        <w:kinsoku/>
        <w:wordWrap/>
        <w:overflowPunct/>
        <w:topLinePunct w:val="0"/>
        <w:bidi w:val="0"/>
        <w:snapToGrid/>
        <w:spacing w:line="560" w:lineRule="exact"/>
        <w:ind w:firstLine="640"/>
        <w:textAlignment w:val="auto"/>
        <w:rPr>
          <w:rFonts w:hAnsi="黑体" w:cs="仿宋_GB2312"/>
          <w:bCs/>
          <w:color w:val="auto"/>
        </w:rPr>
      </w:pPr>
      <w:r>
        <w:rPr>
          <w:rFonts w:hint="eastAsia" w:hAnsi="黑体" w:cs="仿宋_GB2312"/>
          <w:bCs/>
          <w:color w:val="auto"/>
        </w:rPr>
        <w:t>4.符合条件的配套服务提供单位。</w:t>
      </w:r>
    </w:p>
    <w:p>
      <w:pPr>
        <w:pageBreakBefore w:val="0"/>
        <w:widowControl w:val="0"/>
        <w:kinsoku/>
        <w:wordWrap/>
        <w:overflowPunct/>
        <w:topLinePunct w:val="0"/>
        <w:bidi w:val="0"/>
        <w:snapToGrid/>
        <w:spacing w:line="560" w:lineRule="exact"/>
        <w:ind w:firstLine="640"/>
        <w:textAlignment w:val="auto"/>
        <w:rPr>
          <w:rFonts w:eastAsia="黑体"/>
          <w:bCs/>
          <w:color w:val="auto"/>
          <w:kern w:val="44"/>
          <w:szCs w:val="44"/>
        </w:rPr>
      </w:pPr>
      <w:r>
        <w:rPr>
          <w:rFonts w:hint="eastAsia" w:eastAsia="黑体"/>
          <w:bCs/>
          <w:color w:val="auto"/>
          <w:kern w:val="44"/>
          <w:szCs w:val="44"/>
        </w:rPr>
        <w:t>二</w:t>
      </w:r>
      <w:r>
        <w:rPr>
          <w:rFonts w:eastAsia="黑体"/>
          <w:bCs/>
          <w:color w:val="auto"/>
          <w:kern w:val="44"/>
          <w:szCs w:val="44"/>
        </w:rPr>
        <w:t>、</w:t>
      </w:r>
      <w:r>
        <w:rPr>
          <w:rFonts w:hint="eastAsia" w:eastAsia="黑体"/>
          <w:bCs/>
          <w:color w:val="auto"/>
          <w:kern w:val="44"/>
          <w:szCs w:val="44"/>
        </w:rPr>
        <w:t>申报</w:t>
      </w:r>
      <w:r>
        <w:rPr>
          <w:rFonts w:eastAsia="黑体"/>
          <w:bCs/>
          <w:color w:val="auto"/>
          <w:kern w:val="44"/>
          <w:szCs w:val="44"/>
        </w:rPr>
        <w:t>主体基本材料</w:t>
      </w:r>
    </w:p>
    <w:p>
      <w:pPr>
        <w:pageBreakBefore w:val="0"/>
        <w:widowControl w:val="0"/>
        <w:kinsoku/>
        <w:wordWrap/>
        <w:overflowPunct/>
        <w:topLinePunct w:val="0"/>
        <w:bidi w:val="0"/>
        <w:snapToGrid/>
        <w:spacing w:line="560" w:lineRule="exact"/>
        <w:ind w:firstLine="640"/>
        <w:textAlignment w:val="auto"/>
        <w:rPr>
          <w:rFonts w:cs="仿宋_GB2312" w:hAnsiTheme="majorEastAsia"/>
          <w:color w:val="auto"/>
        </w:rPr>
      </w:pPr>
      <w:r>
        <w:rPr>
          <w:rFonts w:hint="eastAsia" w:cs="仿宋_GB2312" w:hAnsiTheme="majorEastAsia"/>
          <w:color w:val="auto"/>
        </w:rPr>
        <w:t>1</w:t>
      </w:r>
      <w:r>
        <w:rPr>
          <w:rFonts w:cs="仿宋_GB2312" w:hAnsiTheme="majorEastAsia"/>
          <w:color w:val="auto"/>
        </w:rPr>
        <w:t>.</w:t>
      </w:r>
      <w:r>
        <w:rPr>
          <w:rFonts w:hint="eastAsia" w:cs="仿宋_GB2312" w:hAnsiTheme="majorEastAsia"/>
          <w:color w:val="auto"/>
        </w:rPr>
        <w:t>项目申请表；</w:t>
      </w:r>
    </w:p>
    <w:p>
      <w:pPr>
        <w:pageBreakBefore w:val="0"/>
        <w:widowControl w:val="0"/>
        <w:kinsoku/>
        <w:wordWrap/>
        <w:overflowPunct/>
        <w:topLinePunct w:val="0"/>
        <w:bidi w:val="0"/>
        <w:snapToGrid/>
        <w:spacing w:line="560" w:lineRule="exact"/>
        <w:ind w:firstLine="640"/>
        <w:textAlignment w:val="auto"/>
        <w:rPr>
          <w:rFonts w:cs="仿宋_GB2312" w:hAnsiTheme="majorEastAsia"/>
          <w:color w:val="auto"/>
        </w:rPr>
      </w:pPr>
      <w:r>
        <w:rPr>
          <w:rFonts w:hint="eastAsia" w:cs="仿宋_GB2312" w:hAnsiTheme="majorEastAsia"/>
          <w:color w:val="auto"/>
        </w:rPr>
        <w:t>2</w:t>
      </w:r>
      <w:r>
        <w:rPr>
          <w:rFonts w:cs="仿宋_GB2312" w:hAnsiTheme="majorEastAsia"/>
          <w:color w:val="auto"/>
        </w:rPr>
        <w:t>.</w:t>
      </w:r>
      <w:r>
        <w:rPr>
          <w:rFonts w:hint="eastAsia" w:cs="仿宋_GB2312" w:hAnsiTheme="majorEastAsia"/>
          <w:color w:val="auto"/>
        </w:rPr>
        <w:t>企业应提交统一社会信用代码营业执照复印件（</w:t>
      </w:r>
      <w:r>
        <w:rPr>
          <w:rFonts w:cs="仿宋_GB2312" w:hAnsiTheme="majorEastAsia"/>
          <w:color w:val="auto"/>
        </w:rPr>
        <w:t>需</w:t>
      </w:r>
      <w:r>
        <w:rPr>
          <w:rFonts w:hint="eastAsia" w:cs="仿宋_GB2312" w:hAnsiTheme="majorEastAsia"/>
          <w:color w:val="auto"/>
        </w:rPr>
        <w:t>验</w:t>
      </w:r>
      <w:r>
        <w:rPr>
          <w:rFonts w:cs="仿宋_GB2312" w:hAnsiTheme="majorEastAsia"/>
          <w:color w:val="auto"/>
        </w:rPr>
        <w:t>原件</w:t>
      </w:r>
      <w:r>
        <w:rPr>
          <w:rFonts w:hint="eastAsia" w:cs="仿宋_GB2312" w:hAnsiTheme="majorEastAsia"/>
          <w:color w:val="auto"/>
        </w:rPr>
        <w:t>），社会组织应提交社会团体法人登记证书复印件（</w:t>
      </w:r>
      <w:r>
        <w:rPr>
          <w:rFonts w:cs="仿宋_GB2312" w:hAnsiTheme="majorEastAsia"/>
          <w:color w:val="auto"/>
        </w:rPr>
        <w:t>需</w:t>
      </w:r>
      <w:r>
        <w:rPr>
          <w:rFonts w:hint="eastAsia" w:cs="仿宋_GB2312" w:hAnsiTheme="majorEastAsia"/>
          <w:color w:val="auto"/>
        </w:rPr>
        <w:t>验</w:t>
      </w:r>
      <w:r>
        <w:rPr>
          <w:rFonts w:cs="仿宋_GB2312" w:hAnsiTheme="majorEastAsia"/>
          <w:color w:val="auto"/>
        </w:rPr>
        <w:t>原件</w:t>
      </w:r>
      <w:r>
        <w:rPr>
          <w:rFonts w:hint="eastAsia" w:cs="仿宋_GB2312" w:hAnsiTheme="majorEastAsia"/>
          <w:color w:val="auto"/>
        </w:rPr>
        <w:t>）；</w:t>
      </w:r>
    </w:p>
    <w:p>
      <w:pPr>
        <w:pageBreakBefore w:val="0"/>
        <w:widowControl w:val="0"/>
        <w:kinsoku/>
        <w:wordWrap/>
        <w:overflowPunct/>
        <w:topLinePunct w:val="0"/>
        <w:bidi w:val="0"/>
        <w:snapToGrid/>
        <w:spacing w:line="560" w:lineRule="exact"/>
        <w:ind w:firstLine="640"/>
        <w:textAlignment w:val="auto"/>
        <w:rPr>
          <w:rFonts w:cs="仿宋_GB2312" w:hAnsiTheme="majorEastAsia"/>
          <w:color w:val="auto"/>
        </w:rPr>
      </w:pPr>
      <w:r>
        <w:rPr>
          <w:rFonts w:hint="eastAsia" w:cs="仿宋_GB2312" w:hAnsiTheme="majorEastAsia"/>
          <w:color w:val="auto"/>
        </w:rPr>
        <w:t>3</w:t>
      </w:r>
      <w:r>
        <w:rPr>
          <w:rFonts w:cs="仿宋_GB2312" w:hAnsiTheme="majorEastAsia"/>
          <w:color w:val="auto"/>
        </w:rPr>
        <w:t>.</w:t>
      </w:r>
      <w:r>
        <w:rPr>
          <w:rFonts w:hint="eastAsia" w:cs="仿宋_GB2312" w:hAnsiTheme="majorEastAsia"/>
          <w:color w:val="auto"/>
        </w:rPr>
        <w:t>法人授权委托书，法定代表人身份证明书，法定代表人身份证复印件（无须验</w:t>
      </w:r>
      <w:r>
        <w:rPr>
          <w:rFonts w:cs="仿宋_GB2312" w:hAnsiTheme="majorEastAsia"/>
          <w:color w:val="auto"/>
        </w:rPr>
        <w:t>原件</w:t>
      </w:r>
      <w:r>
        <w:rPr>
          <w:rFonts w:hint="eastAsia" w:cs="仿宋_GB2312" w:hAnsiTheme="majorEastAsia"/>
          <w:color w:val="auto"/>
        </w:rPr>
        <w:t>）和项目经办人身份证复印件（</w:t>
      </w:r>
      <w:r>
        <w:rPr>
          <w:rFonts w:cs="仿宋_GB2312" w:hAnsiTheme="majorEastAsia"/>
          <w:color w:val="auto"/>
        </w:rPr>
        <w:t>需</w:t>
      </w:r>
      <w:r>
        <w:rPr>
          <w:rFonts w:hint="eastAsia" w:cs="仿宋_GB2312" w:hAnsiTheme="majorEastAsia"/>
          <w:color w:val="auto"/>
        </w:rPr>
        <w:t>验</w:t>
      </w:r>
      <w:r>
        <w:rPr>
          <w:rFonts w:cs="仿宋_GB2312" w:hAnsiTheme="majorEastAsia"/>
          <w:color w:val="auto"/>
        </w:rPr>
        <w:t>原件</w:t>
      </w:r>
      <w:r>
        <w:rPr>
          <w:rFonts w:hint="eastAsia" w:cs="仿宋_GB2312" w:hAnsiTheme="majorEastAsia"/>
          <w:color w:val="auto"/>
        </w:rPr>
        <w:t>）；</w:t>
      </w:r>
    </w:p>
    <w:p>
      <w:pPr>
        <w:pageBreakBefore w:val="0"/>
        <w:widowControl w:val="0"/>
        <w:kinsoku/>
        <w:wordWrap/>
        <w:overflowPunct/>
        <w:topLinePunct w:val="0"/>
        <w:bidi w:val="0"/>
        <w:snapToGrid/>
        <w:spacing w:line="560" w:lineRule="exact"/>
        <w:ind w:firstLine="640"/>
        <w:textAlignment w:val="auto"/>
        <w:rPr>
          <w:rFonts w:cs="仿宋_GB2312"/>
          <w:color w:val="auto"/>
          <w:kern w:val="0"/>
        </w:rPr>
      </w:pPr>
      <w:r>
        <w:rPr>
          <w:rFonts w:hint="eastAsia" w:cs="仿宋_GB2312" w:hAnsiTheme="majorEastAsia"/>
          <w:color w:val="auto"/>
        </w:rPr>
        <w:t>4</w:t>
      </w:r>
      <w:r>
        <w:rPr>
          <w:rFonts w:cs="仿宋_GB2312" w:hAnsiTheme="majorEastAsia"/>
          <w:color w:val="auto"/>
        </w:rPr>
        <w:t>.</w:t>
      </w:r>
      <w:r>
        <w:rPr>
          <w:rFonts w:hint="eastAsia" w:cs="仿宋_GB2312"/>
          <w:color w:val="auto"/>
          <w:kern w:val="0"/>
        </w:rPr>
        <w:t>注册地不在我区的企业，应提交企业无违法违规行为承诺书（盖企业公章）;</w:t>
      </w:r>
    </w:p>
    <w:p>
      <w:pPr>
        <w:pageBreakBefore w:val="0"/>
        <w:widowControl w:val="0"/>
        <w:kinsoku/>
        <w:wordWrap/>
        <w:overflowPunct/>
        <w:topLinePunct w:val="0"/>
        <w:bidi w:val="0"/>
        <w:snapToGrid/>
        <w:spacing w:line="560" w:lineRule="exact"/>
        <w:ind w:firstLine="640"/>
        <w:textAlignment w:val="auto"/>
        <w:rPr>
          <w:rFonts w:cs="仿宋_GB2312"/>
          <w:color w:val="auto"/>
          <w:kern w:val="0"/>
        </w:rPr>
      </w:pPr>
      <w:r>
        <w:rPr>
          <w:rFonts w:hint="eastAsia" w:cs="仿宋_GB2312"/>
          <w:color w:val="auto"/>
          <w:kern w:val="0"/>
        </w:rPr>
        <w:t>5.银行开户证明</w:t>
      </w:r>
      <w:r>
        <w:rPr>
          <w:rFonts w:hint="eastAsia" w:cs="仿宋_GB2312"/>
          <w:color w:val="auto"/>
          <w:kern w:val="0"/>
          <w:lang w:eastAsia="zh-CN"/>
        </w:rPr>
        <w:t>（开户行须在宝安区</w:t>
      </w:r>
      <w:bookmarkStart w:id="0" w:name="_GoBack"/>
      <w:bookmarkEnd w:id="0"/>
      <w:r>
        <w:rPr>
          <w:rFonts w:hint="eastAsia" w:cs="仿宋_GB2312"/>
          <w:color w:val="auto"/>
          <w:kern w:val="0"/>
          <w:lang w:eastAsia="zh-CN"/>
        </w:rPr>
        <w:t>）</w:t>
      </w:r>
      <w:r>
        <w:rPr>
          <w:rFonts w:hint="eastAsia" w:cs="仿宋_GB2312"/>
          <w:color w:val="auto"/>
          <w:kern w:val="0"/>
        </w:rPr>
        <w:t>;</w:t>
      </w:r>
    </w:p>
    <w:p>
      <w:pPr>
        <w:pageBreakBefore w:val="0"/>
        <w:widowControl w:val="0"/>
        <w:kinsoku/>
        <w:wordWrap/>
        <w:overflowPunct/>
        <w:topLinePunct w:val="0"/>
        <w:bidi w:val="0"/>
        <w:snapToGrid/>
        <w:spacing w:line="560" w:lineRule="exact"/>
        <w:ind w:firstLine="640"/>
        <w:textAlignment w:val="auto"/>
        <w:rPr>
          <w:rFonts w:cs="仿宋_GB2312" w:hAnsiTheme="majorEastAsia"/>
          <w:color w:val="auto"/>
        </w:rPr>
      </w:pPr>
      <w:r>
        <w:rPr>
          <w:rFonts w:hint="eastAsia" w:cs="仿宋_GB2312"/>
          <w:color w:val="auto"/>
          <w:kern w:val="0"/>
        </w:rPr>
        <w:t>6.</w:t>
      </w:r>
      <w:r>
        <w:rPr>
          <w:rFonts w:hint="eastAsia" w:hAnsi="仿宋_GB2312" w:cs="仿宋_GB2312"/>
          <w:color w:val="auto"/>
        </w:rPr>
        <w:t>申报年</w:t>
      </w:r>
      <w:r>
        <w:rPr>
          <w:rFonts w:hAnsi="仿宋_GB2312" w:cs="仿宋_GB2312"/>
          <w:color w:val="auto"/>
        </w:rPr>
        <w:t>上一年度</w:t>
      </w:r>
      <w:r>
        <w:rPr>
          <w:rFonts w:hint="eastAsia" w:hAnsi="仿宋_GB2312" w:cs="仿宋_GB2312"/>
          <w:color w:val="auto"/>
        </w:rPr>
        <w:t>企业纳税证明</w:t>
      </w:r>
      <w:r>
        <w:rPr>
          <w:rFonts w:hint="eastAsia"/>
          <w:color w:val="auto"/>
        </w:rPr>
        <w:t>（纳税人自行登录国税、地税电子税务局打印）。</w:t>
      </w:r>
    </w:p>
    <w:p>
      <w:pPr>
        <w:pStyle w:val="2"/>
        <w:pageBreakBefore w:val="0"/>
        <w:widowControl w:val="0"/>
        <w:kinsoku/>
        <w:wordWrap/>
        <w:overflowPunct/>
        <w:topLinePunct w:val="0"/>
        <w:bidi w:val="0"/>
        <w:snapToGrid/>
        <w:spacing w:line="560" w:lineRule="exact"/>
        <w:ind w:firstLine="640"/>
        <w:jc w:val="both"/>
        <w:textAlignment w:val="auto"/>
        <w:rPr>
          <w:color w:val="auto"/>
        </w:rPr>
      </w:pPr>
      <w:r>
        <w:rPr>
          <w:rFonts w:hint="eastAsia"/>
          <w:color w:val="auto"/>
        </w:rPr>
        <w:t>三</w:t>
      </w:r>
      <w:r>
        <w:rPr>
          <w:color w:val="auto"/>
        </w:rPr>
        <w:t>、资助</w:t>
      </w:r>
      <w:r>
        <w:rPr>
          <w:rFonts w:hint="eastAsia"/>
          <w:color w:val="auto"/>
        </w:rPr>
        <w:t>标准和申请</w:t>
      </w:r>
      <w:r>
        <w:rPr>
          <w:color w:val="auto"/>
        </w:rPr>
        <w:t>材料</w:t>
      </w:r>
    </w:p>
    <w:p>
      <w:pPr>
        <w:pageBreakBefore w:val="0"/>
        <w:widowControl w:val="0"/>
        <w:kinsoku/>
        <w:wordWrap/>
        <w:overflowPunct/>
        <w:topLinePunct w:val="0"/>
        <w:bidi w:val="0"/>
        <w:snapToGrid/>
        <w:spacing w:line="560" w:lineRule="exact"/>
        <w:ind w:firstLine="640"/>
        <w:textAlignment w:val="auto"/>
        <w:rPr>
          <w:rFonts w:ascii="楷体_GB2312" w:eastAsia="楷体_GB2312"/>
          <w:color w:val="auto"/>
        </w:rPr>
      </w:pPr>
      <w:r>
        <w:rPr>
          <w:rFonts w:hint="eastAsia" w:ascii="楷体_GB2312" w:eastAsia="楷体_GB2312"/>
          <w:color w:val="auto"/>
        </w:rPr>
        <w:t xml:space="preserve">（一）展览项目补贴 </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1.</w:t>
      </w:r>
      <w:r>
        <w:rPr>
          <w:rFonts w:hint="eastAsia"/>
          <w:b/>
          <w:color w:val="auto"/>
        </w:rPr>
        <w:t>申请条件</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（1）申报主体须是展会主办单位，有多个主办单位的，应由各主办单位协商一致委托其中一家单位提出申请；</w:t>
      </w:r>
    </w:p>
    <w:p>
      <w:pPr>
        <w:pageBreakBefore w:val="0"/>
        <w:widowControl w:val="0"/>
        <w:kinsoku/>
        <w:wordWrap/>
        <w:overflowPunct/>
        <w:topLinePunct w:val="0"/>
        <w:bidi w:val="0"/>
        <w:snapToGrid/>
        <w:spacing w:line="560" w:lineRule="exact"/>
        <w:ind w:firstLine="640"/>
        <w:textAlignment w:val="auto"/>
        <w:rPr>
          <w:rFonts w:hint="eastAsia" w:cs="仿宋_GB2312"/>
          <w:color w:val="auto"/>
          <w:kern w:val="0"/>
          <w:szCs w:val="32"/>
        </w:rPr>
      </w:pPr>
      <w:r>
        <w:rPr>
          <w:rFonts w:hint="eastAsia" w:cs="仿宋_GB2312"/>
          <w:color w:val="auto"/>
          <w:kern w:val="0"/>
          <w:szCs w:val="32"/>
        </w:rPr>
        <w:t>（</w:t>
      </w:r>
      <w:r>
        <w:rPr>
          <w:rFonts w:cs="仿宋_GB2312"/>
          <w:color w:val="auto"/>
          <w:kern w:val="0"/>
          <w:szCs w:val="32"/>
        </w:rPr>
        <w:t>2</w:t>
      </w:r>
      <w:r>
        <w:rPr>
          <w:rFonts w:hint="eastAsia" w:cs="仿宋_GB2312"/>
          <w:color w:val="auto"/>
          <w:kern w:val="0"/>
          <w:szCs w:val="32"/>
        </w:rPr>
        <w:t>）</w:t>
      </w:r>
      <w:r>
        <w:rPr>
          <w:rFonts w:hint="eastAsia"/>
          <w:color w:val="auto"/>
        </w:rPr>
        <w:t>大型</w:t>
      </w:r>
      <w:r>
        <w:rPr>
          <w:color w:val="auto"/>
        </w:rPr>
        <w:t>展览</w:t>
      </w:r>
      <w:r>
        <w:rPr>
          <w:rFonts w:hint="eastAsia"/>
          <w:color w:val="auto"/>
        </w:rPr>
        <w:t>项目补贴</w:t>
      </w:r>
      <w:r>
        <w:rPr>
          <w:color w:val="auto"/>
        </w:rPr>
        <w:t>：</w:t>
      </w:r>
      <w:r>
        <w:rPr>
          <w:rFonts w:hint="eastAsia" w:cs="仿宋_GB2312"/>
          <w:color w:val="auto"/>
          <w:kern w:val="0"/>
          <w:szCs w:val="32"/>
        </w:rPr>
        <w:t>在宝安区举办单日展览面积</w:t>
      </w:r>
      <w:r>
        <w:rPr>
          <w:rFonts w:cs="仿宋_GB2312"/>
          <w:color w:val="auto"/>
          <w:kern w:val="0"/>
          <w:szCs w:val="32"/>
        </w:rPr>
        <w:t xml:space="preserve">10 </w:t>
      </w:r>
      <w:r>
        <w:rPr>
          <w:rFonts w:hint="eastAsia" w:cs="仿宋_GB2312"/>
          <w:color w:val="auto"/>
          <w:kern w:val="0"/>
          <w:szCs w:val="32"/>
        </w:rPr>
        <w:t>万平方米以上的展览活动;</w:t>
      </w:r>
      <w:r>
        <w:rPr>
          <w:rFonts w:hint="eastAsia"/>
          <w:color w:val="auto"/>
        </w:rPr>
        <w:t>专业展览项目补贴：</w:t>
      </w:r>
      <w:r>
        <w:rPr>
          <w:rFonts w:hint="eastAsia" w:cs="仿宋_GB2312"/>
          <w:color w:val="auto"/>
          <w:kern w:val="0"/>
          <w:szCs w:val="32"/>
        </w:rPr>
        <w:t>在宝安区举办日均参观人数在</w:t>
      </w:r>
      <w:r>
        <w:rPr>
          <w:rFonts w:cs="仿宋_GB2312"/>
          <w:color w:val="auto"/>
          <w:kern w:val="0"/>
          <w:szCs w:val="32"/>
        </w:rPr>
        <w:t xml:space="preserve">1 </w:t>
      </w:r>
      <w:r>
        <w:rPr>
          <w:rFonts w:hint="eastAsia" w:cs="仿宋_GB2312"/>
          <w:color w:val="auto"/>
          <w:kern w:val="0"/>
          <w:szCs w:val="32"/>
        </w:rPr>
        <w:t>万人以上的各行业专业展览。</w:t>
      </w:r>
    </w:p>
    <w:p>
      <w:pPr>
        <w:pageBreakBefore w:val="0"/>
        <w:widowControl w:val="0"/>
        <w:kinsoku/>
        <w:wordWrap/>
        <w:overflowPunct/>
        <w:topLinePunct w:val="0"/>
        <w:bidi w:val="0"/>
        <w:snapToGrid/>
        <w:spacing w:line="560" w:lineRule="exact"/>
        <w:ind w:firstLine="640"/>
        <w:textAlignment w:val="auto"/>
        <w:rPr>
          <w:rFonts w:cs="仿宋_GB2312"/>
          <w:color w:val="auto"/>
          <w:kern w:val="0"/>
          <w:szCs w:val="32"/>
        </w:rPr>
      </w:pPr>
      <w:r>
        <w:rPr>
          <w:rFonts w:hint="eastAsia" w:cs="仿宋_GB2312"/>
          <w:color w:val="auto"/>
          <w:kern w:val="0"/>
          <w:szCs w:val="32"/>
        </w:rPr>
        <w:t>以上</w:t>
      </w:r>
      <w:r>
        <w:rPr>
          <w:rFonts w:cs="仿宋_GB2312"/>
          <w:color w:val="auto"/>
          <w:kern w:val="0"/>
          <w:szCs w:val="32"/>
        </w:rPr>
        <w:t>两种</w:t>
      </w:r>
      <w:r>
        <w:rPr>
          <w:rFonts w:hint="eastAsia"/>
          <w:color w:val="auto"/>
        </w:rPr>
        <w:t>展览项目</w:t>
      </w:r>
      <w:r>
        <w:rPr>
          <w:rFonts w:hint="eastAsia" w:cs="仿宋_GB2312"/>
          <w:color w:val="auto"/>
          <w:kern w:val="0"/>
          <w:szCs w:val="32"/>
        </w:rPr>
        <w:t>补贴可同时申请。</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2.</w:t>
      </w:r>
      <w:r>
        <w:rPr>
          <w:rFonts w:hint="eastAsia"/>
          <w:b/>
          <w:color w:val="auto"/>
        </w:rPr>
        <w:t>资助标准</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（1）大型</w:t>
      </w:r>
      <w:r>
        <w:rPr>
          <w:color w:val="auto"/>
        </w:rPr>
        <w:t>展览</w:t>
      </w:r>
      <w:r>
        <w:rPr>
          <w:rFonts w:hint="eastAsia"/>
          <w:color w:val="auto"/>
        </w:rPr>
        <w:t>项目补贴</w:t>
      </w:r>
      <w:r>
        <w:rPr>
          <w:color w:val="auto"/>
        </w:rPr>
        <w:t>：</w:t>
      </w:r>
      <w:r>
        <w:rPr>
          <w:rFonts w:hint="eastAsia"/>
          <w:color w:val="auto"/>
        </w:rPr>
        <w:t>对在宝安区举办、单日展览面积10万平方米以上的展览活动，对超出10万平方米的展览面积，按每平方米5元的标准给予综合补贴，单届补贴金额不超过200万元，补贴总计不超过3届。</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（2）专业展览项目补贴：对在宝安区举办、日均参观人数在1万人以上的各行业专业展览，按总参观人数每人5元的标准给予综合补贴，单届补贴金额不超过50万元，补贴总计不超过3届。</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3</w:t>
      </w:r>
      <w:r>
        <w:rPr>
          <w:rFonts w:hint="eastAsia"/>
          <w:b/>
          <w:color w:val="auto"/>
        </w:rPr>
        <w:t>.申请材料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（1）申报主体基本材料；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2</w:t>
      </w:r>
      <w:r>
        <w:rPr>
          <w:rFonts w:hint="eastAsia"/>
          <w:color w:val="auto"/>
        </w:rPr>
        <w:t>）展会场租合同复印件；</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3</w:t>
      </w:r>
      <w:r>
        <w:rPr>
          <w:rFonts w:hint="eastAsia"/>
          <w:color w:val="auto"/>
        </w:rPr>
        <w:t>）市商务局认可的第三方专业机构出具的含参观人数的审核报告；</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4</w:t>
      </w:r>
      <w:r>
        <w:rPr>
          <w:rFonts w:hint="eastAsia"/>
          <w:color w:val="auto"/>
        </w:rPr>
        <w:t>）展览、会议举办前向区会展主管部门备案的证明文件（提供</w:t>
      </w:r>
      <w:r>
        <w:rPr>
          <w:color w:val="auto"/>
        </w:rPr>
        <w:t>市</w:t>
      </w:r>
      <w:r>
        <w:rPr>
          <w:rFonts w:hint="eastAsia"/>
          <w:color w:val="auto"/>
        </w:rPr>
        <w:t>区会展</w:t>
      </w:r>
      <w:r>
        <w:rPr>
          <w:color w:val="auto"/>
        </w:rPr>
        <w:t>主管部门的批复文件</w:t>
      </w:r>
      <w:r>
        <w:rPr>
          <w:rFonts w:hint="eastAsia"/>
          <w:color w:val="auto"/>
        </w:rPr>
        <w:t>）；</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5</w:t>
      </w:r>
      <w:r>
        <w:rPr>
          <w:rFonts w:hint="eastAsia"/>
          <w:color w:val="auto"/>
        </w:rPr>
        <w:t>）如申请主体与合同主体不一致时，需提供情况说明。</w:t>
      </w:r>
    </w:p>
    <w:p>
      <w:pPr>
        <w:pageBreakBefore w:val="0"/>
        <w:widowControl w:val="0"/>
        <w:kinsoku/>
        <w:wordWrap/>
        <w:overflowPunct/>
        <w:topLinePunct w:val="0"/>
        <w:bidi w:val="0"/>
        <w:snapToGrid/>
        <w:spacing w:line="560" w:lineRule="exact"/>
        <w:ind w:firstLine="640"/>
        <w:textAlignment w:val="auto"/>
        <w:rPr>
          <w:color w:val="auto"/>
        </w:rPr>
      </w:pPr>
    </w:p>
    <w:p>
      <w:pPr>
        <w:pageBreakBefore w:val="0"/>
        <w:widowControl w:val="0"/>
        <w:kinsoku/>
        <w:wordWrap/>
        <w:overflowPunct/>
        <w:topLinePunct w:val="0"/>
        <w:bidi w:val="0"/>
        <w:snapToGrid/>
        <w:spacing w:line="560" w:lineRule="exact"/>
        <w:ind w:firstLine="640"/>
        <w:textAlignment w:val="auto"/>
        <w:rPr>
          <w:rFonts w:ascii="楷体_GB2312" w:eastAsia="楷体_GB2312"/>
          <w:color w:val="auto"/>
        </w:rPr>
      </w:pPr>
      <w:r>
        <w:rPr>
          <w:rFonts w:hint="eastAsia" w:ascii="楷体_GB2312" w:eastAsia="楷体_GB2312"/>
          <w:color w:val="auto"/>
        </w:rPr>
        <w:t>（二）会展企业成长奖励</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1.</w:t>
      </w:r>
      <w:r>
        <w:rPr>
          <w:rFonts w:hint="eastAsia"/>
          <w:b/>
          <w:color w:val="auto"/>
        </w:rPr>
        <w:t>申请条件</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（1）为具备独立法人资格，注册地在宝安区的企业；</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w:t>
      </w:r>
      <w:r>
        <w:rPr>
          <w:rFonts w:cs="仿宋_GB2312"/>
          <w:color w:val="auto"/>
          <w:kern w:val="0"/>
          <w:szCs w:val="32"/>
        </w:rPr>
        <w:t>2</w:t>
      </w:r>
      <w:r>
        <w:rPr>
          <w:rFonts w:hint="eastAsia" w:cs="仿宋_GB2312"/>
          <w:color w:val="auto"/>
          <w:kern w:val="0"/>
          <w:szCs w:val="32"/>
        </w:rPr>
        <w:t>）属于纳入我区服务业统计的规上会展企业（国民经济行业分类中类为</w:t>
      </w:r>
      <w:r>
        <w:rPr>
          <w:rFonts w:cs="仿宋_GB2312"/>
          <w:color w:val="auto"/>
          <w:kern w:val="0"/>
          <w:szCs w:val="32"/>
        </w:rPr>
        <w:t>728</w:t>
      </w:r>
      <w:r>
        <w:rPr>
          <w:rFonts w:hint="eastAsia" w:cs="仿宋_GB2312"/>
          <w:color w:val="auto"/>
          <w:kern w:val="0"/>
          <w:szCs w:val="32"/>
        </w:rPr>
        <w:t>）；</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hint="eastAsia" w:cs="仿宋_GB2312"/>
          <w:color w:val="auto"/>
          <w:kern w:val="0"/>
          <w:szCs w:val="32"/>
        </w:rPr>
      </w:pPr>
      <w:r>
        <w:rPr>
          <w:rFonts w:hint="eastAsia" w:cs="仿宋_GB2312"/>
          <w:color w:val="auto"/>
          <w:kern w:val="0"/>
          <w:szCs w:val="32"/>
        </w:rPr>
        <w:t>（</w:t>
      </w:r>
      <w:r>
        <w:rPr>
          <w:rFonts w:cs="仿宋_GB2312"/>
          <w:color w:val="auto"/>
          <w:kern w:val="0"/>
          <w:szCs w:val="32"/>
        </w:rPr>
        <w:t>3</w:t>
      </w:r>
      <w:r>
        <w:rPr>
          <w:rFonts w:hint="eastAsia" w:cs="仿宋_GB2312"/>
          <w:color w:val="auto"/>
          <w:kern w:val="0"/>
          <w:szCs w:val="32"/>
        </w:rPr>
        <w:t>）为申报年上一年度落户宝安的企业，落户当年营业收入超过</w:t>
      </w:r>
      <w:r>
        <w:rPr>
          <w:rFonts w:cs="仿宋_GB2312"/>
          <w:color w:val="auto"/>
          <w:kern w:val="0"/>
          <w:szCs w:val="32"/>
        </w:rPr>
        <w:t xml:space="preserve">1000 </w:t>
      </w:r>
      <w:r>
        <w:rPr>
          <w:rFonts w:hint="eastAsia" w:cs="仿宋_GB2312"/>
          <w:color w:val="auto"/>
          <w:kern w:val="0"/>
          <w:szCs w:val="32"/>
        </w:rPr>
        <w:t>万元；或为注册地在宝安区的企业，上一年度营业收入同比增长</w:t>
      </w:r>
      <w:r>
        <w:rPr>
          <w:rFonts w:cs="仿宋_GB2312"/>
          <w:color w:val="auto"/>
          <w:kern w:val="0"/>
          <w:szCs w:val="32"/>
        </w:rPr>
        <w:t>15%</w:t>
      </w:r>
      <w:r>
        <w:rPr>
          <w:rFonts w:hint="eastAsia" w:cs="仿宋_GB2312"/>
          <w:color w:val="auto"/>
          <w:kern w:val="0"/>
          <w:szCs w:val="32"/>
        </w:rPr>
        <w:t>以上。</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2.</w:t>
      </w:r>
      <w:r>
        <w:rPr>
          <w:rFonts w:hint="eastAsia"/>
          <w:b/>
          <w:color w:val="auto"/>
        </w:rPr>
        <w:t>资助标准</w:t>
      </w:r>
    </w:p>
    <w:p>
      <w:pPr>
        <w:pageBreakBefore w:val="0"/>
        <w:widowControl w:val="0"/>
        <w:kinsoku/>
        <w:wordWrap/>
        <w:overflowPunct/>
        <w:topLinePunct w:val="0"/>
        <w:bidi w:val="0"/>
        <w:snapToGrid/>
        <w:spacing w:line="560" w:lineRule="exact"/>
        <w:ind w:firstLine="640"/>
        <w:textAlignment w:val="auto"/>
        <w:rPr>
          <w:rFonts w:hint="eastAsia"/>
          <w:color w:val="auto"/>
        </w:rPr>
      </w:pPr>
      <w:r>
        <w:rPr>
          <w:rFonts w:hint="eastAsia"/>
          <w:color w:val="auto"/>
          <w:lang w:val="en-US" w:eastAsia="zh-CN"/>
        </w:rPr>
        <w:t>1.</w:t>
      </w:r>
      <w:r>
        <w:rPr>
          <w:rFonts w:hint="eastAsia"/>
          <w:color w:val="auto"/>
        </w:rPr>
        <w:t>对上一年度落户宝安区、具备独立法人资格、落户</w:t>
      </w:r>
      <w:r>
        <w:rPr>
          <w:color w:val="auto"/>
        </w:rPr>
        <w:t>当</w:t>
      </w:r>
      <w:r>
        <w:rPr>
          <w:rFonts w:hint="eastAsia"/>
          <w:color w:val="auto"/>
        </w:rPr>
        <w:t>年营业收入超过1000万元的会展类企业，按其落户首年年度会展营业收入的2%给予最高不超过200万元的一次性奖励；</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lang w:val="en-US" w:eastAsia="zh-CN"/>
        </w:rPr>
        <w:t>2.</w:t>
      </w:r>
      <w:r>
        <w:rPr>
          <w:rFonts w:hint="eastAsia"/>
          <w:color w:val="auto"/>
        </w:rPr>
        <w:t>会展类企业年营业收入较上一年度同比增长15%以上的，按会展营业收入的1%给予最高不超过100万元的一次性奖励。</w:t>
      </w:r>
    </w:p>
    <w:p>
      <w:pPr>
        <w:pageBreakBefore w:val="0"/>
        <w:widowControl w:val="0"/>
        <w:kinsoku/>
        <w:wordWrap/>
        <w:overflowPunct/>
        <w:topLinePunct w:val="0"/>
        <w:bidi w:val="0"/>
        <w:snapToGrid/>
        <w:spacing w:line="560" w:lineRule="exact"/>
        <w:ind w:firstLine="643"/>
        <w:textAlignment w:val="auto"/>
        <w:rPr>
          <w:color w:val="auto"/>
        </w:rPr>
      </w:pPr>
      <w:r>
        <w:rPr>
          <w:b/>
          <w:color w:val="auto"/>
        </w:rPr>
        <w:t>3.</w:t>
      </w:r>
      <w:r>
        <w:rPr>
          <w:rFonts w:hint="eastAsia"/>
          <w:b/>
          <w:color w:val="auto"/>
        </w:rPr>
        <w:t>申请材料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（1）申报主体基本材料；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2</w:t>
      </w:r>
      <w:r>
        <w:rPr>
          <w:rFonts w:hint="eastAsia"/>
          <w:color w:val="auto"/>
        </w:rPr>
        <w:t>）通过国家统计联网直报平台打印上两年营业收入统计数据（新落户企业只需提供上一年度营业收入统计数据）（需为带水印的pdf 文件）。</w:t>
      </w:r>
    </w:p>
    <w:p>
      <w:pPr>
        <w:pageBreakBefore w:val="0"/>
        <w:widowControl w:val="0"/>
        <w:kinsoku/>
        <w:wordWrap/>
        <w:overflowPunct/>
        <w:topLinePunct w:val="0"/>
        <w:bidi w:val="0"/>
        <w:snapToGrid/>
        <w:spacing w:line="560" w:lineRule="exact"/>
        <w:ind w:firstLine="640"/>
        <w:textAlignment w:val="auto"/>
        <w:rPr>
          <w:color w:val="auto"/>
        </w:rPr>
      </w:pPr>
    </w:p>
    <w:p>
      <w:pPr>
        <w:pageBreakBefore w:val="0"/>
        <w:widowControl w:val="0"/>
        <w:kinsoku/>
        <w:wordWrap/>
        <w:overflowPunct/>
        <w:topLinePunct w:val="0"/>
        <w:bidi w:val="0"/>
        <w:snapToGrid/>
        <w:spacing w:line="560" w:lineRule="exact"/>
        <w:ind w:firstLine="640"/>
        <w:textAlignment w:val="auto"/>
        <w:rPr>
          <w:rFonts w:ascii="楷体_GB2312" w:eastAsia="楷体_GB2312"/>
          <w:color w:val="auto"/>
        </w:rPr>
      </w:pPr>
      <w:r>
        <w:rPr>
          <w:rFonts w:hint="eastAsia" w:ascii="楷体_GB2312" w:eastAsia="楷体_GB2312"/>
          <w:color w:val="auto"/>
        </w:rPr>
        <w:t>(三)品牌认证奖励</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1.</w:t>
      </w:r>
      <w:r>
        <w:rPr>
          <w:rFonts w:hint="eastAsia"/>
          <w:b/>
          <w:color w:val="auto"/>
        </w:rPr>
        <w:t>申请条件</w:t>
      </w:r>
    </w:p>
    <w:p>
      <w:pPr>
        <w:pageBreakBefore w:val="0"/>
        <w:widowControl w:val="0"/>
        <w:kinsoku/>
        <w:wordWrap/>
        <w:overflowPunct/>
        <w:topLinePunct w:val="0"/>
        <w:bidi w:val="0"/>
        <w:snapToGrid/>
        <w:spacing w:line="560" w:lineRule="exact"/>
        <w:ind w:firstLine="640"/>
        <w:textAlignment w:val="auto"/>
        <w:rPr>
          <w:rFonts w:hint="eastAsia"/>
          <w:b/>
          <w:color w:val="auto"/>
        </w:rPr>
      </w:pPr>
      <w:r>
        <w:rPr>
          <w:rFonts w:hint="eastAsia" w:cs="仿宋_GB2312"/>
          <w:color w:val="auto"/>
          <w:kern w:val="0"/>
          <w:szCs w:val="32"/>
        </w:rPr>
        <w:t>市品牌展会配套奖励：</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w:t>
      </w:r>
      <w:r>
        <w:rPr>
          <w:rFonts w:cs="仿宋_GB2312"/>
          <w:color w:val="auto"/>
          <w:kern w:val="0"/>
          <w:szCs w:val="32"/>
        </w:rPr>
        <w:t>1</w:t>
      </w:r>
      <w:r>
        <w:rPr>
          <w:rFonts w:hint="eastAsia" w:cs="仿宋_GB2312"/>
          <w:color w:val="auto"/>
          <w:kern w:val="0"/>
          <w:szCs w:val="32"/>
        </w:rPr>
        <w:t>）申报主体须是展会主办单位，有多个主办单位的，应由各主办单位协商一致委托其中一家单位提出申请；</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w:t>
      </w:r>
      <w:r>
        <w:rPr>
          <w:rFonts w:cs="仿宋_GB2312"/>
          <w:color w:val="auto"/>
          <w:kern w:val="0"/>
          <w:szCs w:val="32"/>
        </w:rPr>
        <w:t>2</w:t>
      </w:r>
      <w:r>
        <w:rPr>
          <w:rFonts w:hint="eastAsia" w:cs="仿宋_GB2312"/>
          <w:color w:val="auto"/>
          <w:kern w:val="0"/>
          <w:szCs w:val="32"/>
        </w:rPr>
        <w:t>）自</w:t>
      </w:r>
      <w:r>
        <w:rPr>
          <w:rFonts w:cs="仿宋_GB2312"/>
          <w:color w:val="auto"/>
          <w:kern w:val="0"/>
          <w:szCs w:val="32"/>
        </w:rPr>
        <w:t xml:space="preserve">2019 </w:t>
      </w:r>
      <w:r>
        <w:rPr>
          <w:rFonts w:hint="eastAsia" w:cs="仿宋_GB2312"/>
          <w:color w:val="auto"/>
          <w:kern w:val="0"/>
          <w:szCs w:val="32"/>
        </w:rPr>
        <w:t>年</w:t>
      </w:r>
      <w:r>
        <w:rPr>
          <w:rFonts w:cs="仿宋_GB2312"/>
          <w:color w:val="auto"/>
          <w:kern w:val="0"/>
          <w:szCs w:val="32"/>
        </w:rPr>
        <w:t xml:space="preserve">10 </w:t>
      </w:r>
      <w:r>
        <w:rPr>
          <w:rFonts w:hint="eastAsia" w:cs="仿宋_GB2312"/>
          <w:color w:val="auto"/>
          <w:kern w:val="0"/>
          <w:szCs w:val="32"/>
        </w:rPr>
        <w:t>月</w:t>
      </w:r>
      <w:r>
        <w:rPr>
          <w:rFonts w:cs="仿宋_GB2312"/>
          <w:color w:val="auto"/>
          <w:kern w:val="0"/>
          <w:szCs w:val="32"/>
        </w:rPr>
        <w:t xml:space="preserve">31 </w:t>
      </w:r>
      <w:r>
        <w:rPr>
          <w:rFonts w:hint="eastAsia" w:cs="仿宋_GB2312"/>
          <w:color w:val="auto"/>
          <w:kern w:val="0"/>
          <w:szCs w:val="32"/>
        </w:rPr>
        <w:t>日起，在宝安举办、并首次获得深圳市会展主管部门认定的品牌展会。</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cs="仿宋_GB2312"/>
          <w:color w:val="auto"/>
          <w:kern w:val="0"/>
          <w:szCs w:val="32"/>
        </w:rPr>
        <w:t xml:space="preserve">UFI </w:t>
      </w:r>
      <w:r>
        <w:rPr>
          <w:rFonts w:hint="eastAsia" w:cs="仿宋_GB2312"/>
          <w:color w:val="auto"/>
          <w:kern w:val="0"/>
          <w:szCs w:val="32"/>
        </w:rPr>
        <w:t>或</w:t>
      </w:r>
      <w:r>
        <w:rPr>
          <w:rFonts w:cs="仿宋_GB2312"/>
          <w:color w:val="auto"/>
          <w:kern w:val="0"/>
          <w:szCs w:val="32"/>
        </w:rPr>
        <w:t xml:space="preserve">ICCA </w:t>
      </w:r>
      <w:r>
        <w:rPr>
          <w:rFonts w:hint="eastAsia" w:cs="仿宋_GB2312"/>
          <w:color w:val="auto"/>
          <w:kern w:val="0"/>
          <w:szCs w:val="32"/>
        </w:rPr>
        <w:t>认证奖励：</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w:t>
      </w:r>
      <w:r>
        <w:rPr>
          <w:rFonts w:cs="仿宋_GB2312"/>
          <w:color w:val="auto"/>
          <w:kern w:val="0"/>
          <w:szCs w:val="32"/>
        </w:rPr>
        <w:t>1</w:t>
      </w:r>
      <w:r>
        <w:rPr>
          <w:rFonts w:hint="eastAsia" w:cs="仿宋_GB2312"/>
          <w:color w:val="auto"/>
          <w:kern w:val="0"/>
          <w:szCs w:val="32"/>
        </w:rPr>
        <w:t>）为具备独立法人资格，注册地在宝安区的企业；</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w:t>
      </w:r>
      <w:r>
        <w:rPr>
          <w:rFonts w:cs="仿宋_GB2312"/>
          <w:color w:val="auto"/>
          <w:kern w:val="0"/>
          <w:szCs w:val="32"/>
        </w:rPr>
        <w:t>2</w:t>
      </w:r>
      <w:r>
        <w:rPr>
          <w:rFonts w:hint="eastAsia" w:cs="仿宋_GB2312"/>
          <w:color w:val="auto"/>
          <w:kern w:val="0"/>
          <w:szCs w:val="32"/>
        </w:rPr>
        <w:t>）依法依规在宝安纳统；</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w:t>
      </w:r>
      <w:r>
        <w:rPr>
          <w:rFonts w:cs="仿宋_GB2312"/>
          <w:color w:val="auto"/>
          <w:kern w:val="0"/>
          <w:szCs w:val="32"/>
        </w:rPr>
        <w:t>3</w:t>
      </w:r>
      <w:r>
        <w:rPr>
          <w:rFonts w:hint="eastAsia" w:cs="仿宋_GB2312"/>
          <w:color w:val="auto"/>
          <w:kern w:val="0"/>
          <w:szCs w:val="32"/>
        </w:rPr>
        <w:t>）自</w:t>
      </w:r>
      <w:r>
        <w:rPr>
          <w:rFonts w:cs="仿宋_GB2312"/>
          <w:color w:val="auto"/>
          <w:kern w:val="0"/>
          <w:szCs w:val="32"/>
        </w:rPr>
        <w:t xml:space="preserve">2019 </w:t>
      </w:r>
      <w:r>
        <w:rPr>
          <w:rFonts w:hint="eastAsia" w:cs="仿宋_GB2312"/>
          <w:color w:val="auto"/>
          <w:kern w:val="0"/>
          <w:szCs w:val="32"/>
        </w:rPr>
        <w:t>年</w:t>
      </w:r>
      <w:r>
        <w:rPr>
          <w:rFonts w:cs="仿宋_GB2312"/>
          <w:color w:val="auto"/>
          <w:kern w:val="0"/>
          <w:szCs w:val="32"/>
        </w:rPr>
        <w:t xml:space="preserve">10 </w:t>
      </w:r>
      <w:r>
        <w:rPr>
          <w:rFonts w:hint="eastAsia" w:cs="仿宋_GB2312"/>
          <w:color w:val="auto"/>
          <w:kern w:val="0"/>
          <w:szCs w:val="32"/>
        </w:rPr>
        <w:t>月</w:t>
      </w:r>
      <w:r>
        <w:rPr>
          <w:rFonts w:cs="仿宋_GB2312"/>
          <w:color w:val="auto"/>
          <w:kern w:val="0"/>
          <w:szCs w:val="32"/>
        </w:rPr>
        <w:t xml:space="preserve">31 </w:t>
      </w:r>
      <w:r>
        <w:rPr>
          <w:rFonts w:hint="eastAsia" w:cs="仿宋_GB2312"/>
          <w:color w:val="auto"/>
          <w:kern w:val="0"/>
          <w:szCs w:val="32"/>
        </w:rPr>
        <w:t>日起，首次获得国际展览业协会</w:t>
      </w:r>
    </w:p>
    <w:p>
      <w:pPr>
        <w:pageBreakBefore w:val="0"/>
        <w:widowControl w:val="0"/>
        <w:kinsoku/>
        <w:wordWrap/>
        <w:overflowPunct/>
        <w:topLinePunct w:val="0"/>
        <w:autoSpaceDE w:val="0"/>
        <w:autoSpaceDN w:val="0"/>
        <w:bidi w:val="0"/>
        <w:adjustRightInd w:val="0"/>
        <w:snapToGrid/>
        <w:spacing w:line="560" w:lineRule="exact"/>
        <w:ind w:firstLine="0" w:firstLineChars="0"/>
        <w:jc w:val="left"/>
        <w:textAlignment w:val="auto"/>
        <w:rPr>
          <w:rFonts w:cs="仿宋_GB2312"/>
          <w:color w:val="auto"/>
          <w:kern w:val="0"/>
          <w:szCs w:val="32"/>
        </w:rPr>
      </w:pPr>
      <w:r>
        <w:rPr>
          <w:rFonts w:hint="eastAsia" w:cs="仿宋_GB2312"/>
          <w:color w:val="auto"/>
          <w:kern w:val="0"/>
          <w:szCs w:val="32"/>
        </w:rPr>
        <w:t>（</w:t>
      </w:r>
      <w:r>
        <w:rPr>
          <w:rFonts w:cs="仿宋_GB2312"/>
          <w:color w:val="auto"/>
          <w:kern w:val="0"/>
          <w:szCs w:val="32"/>
        </w:rPr>
        <w:t>UFI</w:t>
      </w:r>
      <w:r>
        <w:rPr>
          <w:rFonts w:hint="eastAsia" w:cs="仿宋_GB2312"/>
          <w:color w:val="auto"/>
          <w:kern w:val="0"/>
          <w:szCs w:val="32"/>
        </w:rPr>
        <w:t>）或国际大会与会议协会（</w:t>
      </w:r>
      <w:r>
        <w:rPr>
          <w:rFonts w:cs="仿宋_GB2312"/>
          <w:color w:val="auto"/>
          <w:kern w:val="0"/>
          <w:szCs w:val="32"/>
        </w:rPr>
        <w:t>ICCA</w:t>
      </w:r>
      <w:r>
        <w:rPr>
          <w:rFonts w:hint="eastAsia" w:cs="仿宋_GB2312"/>
          <w:color w:val="auto"/>
          <w:kern w:val="0"/>
          <w:szCs w:val="32"/>
        </w:rPr>
        <w:t>）认证的；</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hint="eastAsia" w:cs="仿宋_GB2312"/>
          <w:color w:val="auto"/>
          <w:kern w:val="0"/>
          <w:szCs w:val="32"/>
        </w:rPr>
      </w:pPr>
      <w:r>
        <w:rPr>
          <w:rFonts w:hint="eastAsia" w:cs="仿宋_GB2312"/>
          <w:color w:val="auto"/>
          <w:kern w:val="0"/>
          <w:szCs w:val="32"/>
        </w:rPr>
        <w:t>（</w:t>
      </w:r>
      <w:r>
        <w:rPr>
          <w:rFonts w:cs="仿宋_GB2312"/>
          <w:color w:val="auto"/>
          <w:kern w:val="0"/>
          <w:szCs w:val="32"/>
        </w:rPr>
        <w:t>4</w:t>
      </w:r>
      <w:r>
        <w:rPr>
          <w:rFonts w:hint="eastAsia" w:cs="仿宋_GB2312"/>
          <w:color w:val="auto"/>
          <w:kern w:val="0"/>
          <w:szCs w:val="32"/>
        </w:rPr>
        <w:t>）申报主体须是展会主办单位，有多个主办单位的，应由各主办单位协商一致委托其中一家单位提出申请。</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2.</w:t>
      </w:r>
      <w:r>
        <w:rPr>
          <w:rFonts w:hint="eastAsia"/>
          <w:b/>
          <w:color w:val="auto"/>
        </w:rPr>
        <w:t>资助标准</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自2020年6月20日至2020年12月31日，在宝安举办、并首次获得深圳市会展主管部门认定的品牌展会，给予承办执行方50万元的一次性配套奖励。对注册在宝安的会展类企业，自2020年6月20日后，首次获得国际展览业协会（UFI）或国际大会与会议协会（ICCA）认证的，给予50万元的一次性奖励。</w:t>
      </w:r>
    </w:p>
    <w:p>
      <w:pPr>
        <w:pageBreakBefore w:val="0"/>
        <w:widowControl w:val="0"/>
        <w:kinsoku/>
        <w:wordWrap/>
        <w:overflowPunct/>
        <w:topLinePunct w:val="0"/>
        <w:bidi w:val="0"/>
        <w:snapToGrid/>
        <w:spacing w:line="560" w:lineRule="exact"/>
        <w:ind w:firstLine="643"/>
        <w:textAlignment w:val="auto"/>
        <w:rPr>
          <w:color w:val="auto"/>
        </w:rPr>
      </w:pPr>
      <w:r>
        <w:rPr>
          <w:b/>
          <w:color w:val="auto"/>
        </w:rPr>
        <w:t>3.</w:t>
      </w:r>
      <w:r>
        <w:rPr>
          <w:rFonts w:hint="eastAsia"/>
          <w:b/>
          <w:color w:val="auto"/>
        </w:rPr>
        <w:t>申请材料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（1）申报主体基本材料；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（2）申请市品牌展会配套奖励的，提交市商务部门认定为品牌展会的证明文件复印件，</w:t>
      </w:r>
      <w:r>
        <w:rPr>
          <w:color w:val="auto"/>
        </w:rPr>
        <w:t>以及</w:t>
      </w:r>
      <w:r>
        <w:rPr>
          <w:rFonts w:hint="eastAsia"/>
          <w:color w:val="auto"/>
        </w:rPr>
        <w:t>展览、会议举办前向区会展主管部门备案的证明文件（提供</w:t>
      </w:r>
      <w:r>
        <w:rPr>
          <w:color w:val="auto"/>
        </w:rPr>
        <w:t>市</w:t>
      </w:r>
      <w:r>
        <w:rPr>
          <w:rFonts w:hint="eastAsia"/>
          <w:color w:val="auto"/>
        </w:rPr>
        <w:t>区会展</w:t>
      </w:r>
      <w:r>
        <w:rPr>
          <w:color w:val="auto"/>
        </w:rPr>
        <w:t>主管部门的批复文件</w:t>
      </w:r>
      <w:r>
        <w:rPr>
          <w:rFonts w:hint="eastAsia"/>
          <w:color w:val="auto"/>
        </w:rPr>
        <w:t>）；申请UFI或ICCA认证奖励的，提交国际展览业协会（UFI）认证复印件，或国际大会与会议协会（ICCA）认证复印件；</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3</w:t>
      </w:r>
      <w:r>
        <w:rPr>
          <w:rFonts w:hint="eastAsia"/>
          <w:color w:val="auto"/>
        </w:rPr>
        <w:t>）多个主办单位的，须出具指定一家主办申请的委托书或协议。</w:t>
      </w:r>
    </w:p>
    <w:p>
      <w:pPr>
        <w:pageBreakBefore w:val="0"/>
        <w:widowControl w:val="0"/>
        <w:kinsoku/>
        <w:wordWrap/>
        <w:overflowPunct/>
        <w:topLinePunct w:val="0"/>
        <w:bidi w:val="0"/>
        <w:snapToGrid/>
        <w:spacing w:line="560" w:lineRule="exact"/>
        <w:ind w:firstLine="640"/>
        <w:textAlignment w:val="auto"/>
        <w:rPr>
          <w:color w:val="auto"/>
        </w:rPr>
      </w:pPr>
    </w:p>
    <w:p>
      <w:pPr>
        <w:pageBreakBefore w:val="0"/>
        <w:widowControl w:val="0"/>
        <w:kinsoku/>
        <w:wordWrap/>
        <w:overflowPunct/>
        <w:topLinePunct w:val="0"/>
        <w:bidi w:val="0"/>
        <w:snapToGrid/>
        <w:spacing w:line="560" w:lineRule="exact"/>
        <w:ind w:firstLine="640"/>
        <w:textAlignment w:val="auto"/>
        <w:rPr>
          <w:rFonts w:ascii="楷体_GB2312" w:eastAsia="楷体_GB2312"/>
          <w:color w:val="auto"/>
        </w:rPr>
      </w:pPr>
      <w:r>
        <w:rPr>
          <w:rFonts w:hint="eastAsia" w:ascii="楷体_GB2312" w:eastAsia="楷体_GB2312"/>
          <w:color w:val="auto"/>
        </w:rPr>
        <w:t>(四)会展园区奖励</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1.</w:t>
      </w:r>
      <w:r>
        <w:rPr>
          <w:rFonts w:hint="eastAsia"/>
          <w:b/>
          <w:color w:val="auto"/>
        </w:rPr>
        <w:t>申请条件</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w:t>
      </w:r>
      <w:r>
        <w:rPr>
          <w:rFonts w:cs="仿宋_GB2312"/>
          <w:color w:val="auto"/>
          <w:kern w:val="0"/>
          <w:szCs w:val="32"/>
        </w:rPr>
        <w:t>1</w:t>
      </w:r>
      <w:r>
        <w:rPr>
          <w:rFonts w:hint="eastAsia" w:cs="仿宋_GB2312"/>
          <w:color w:val="auto"/>
          <w:kern w:val="0"/>
          <w:szCs w:val="32"/>
        </w:rPr>
        <w:t>）为具备独立法人资格，注册地在宝安区的企业；</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w:t>
      </w:r>
      <w:r>
        <w:rPr>
          <w:rFonts w:cs="仿宋_GB2312"/>
          <w:color w:val="auto"/>
          <w:kern w:val="0"/>
          <w:szCs w:val="32"/>
        </w:rPr>
        <w:t>2</w:t>
      </w:r>
      <w:r>
        <w:rPr>
          <w:rFonts w:hint="eastAsia" w:cs="仿宋_GB2312"/>
          <w:color w:val="auto"/>
          <w:kern w:val="0"/>
          <w:szCs w:val="32"/>
        </w:rPr>
        <w:t>）依法依规在宝安纳统；</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s="仿宋_GB2312"/>
          <w:color w:val="auto"/>
          <w:kern w:val="0"/>
          <w:szCs w:val="32"/>
        </w:rPr>
        <w:t>（</w:t>
      </w:r>
      <w:r>
        <w:rPr>
          <w:rFonts w:cs="仿宋_GB2312"/>
          <w:color w:val="auto"/>
          <w:kern w:val="0"/>
          <w:szCs w:val="32"/>
        </w:rPr>
        <w:t>3</w:t>
      </w:r>
      <w:r>
        <w:rPr>
          <w:rFonts w:hint="eastAsia" w:cs="仿宋_GB2312"/>
          <w:color w:val="auto"/>
          <w:kern w:val="0"/>
          <w:szCs w:val="32"/>
        </w:rPr>
        <w:t>）总建筑面积</w:t>
      </w:r>
      <w:r>
        <w:rPr>
          <w:rFonts w:cs="仿宋_GB2312"/>
          <w:color w:val="auto"/>
          <w:kern w:val="0"/>
          <w:szCs w:val="32"/>
        </w:rPr>
        <w:t xml:space="preserve">1 </w:t>
      </w:r>
      <w:r>
        <w:rPr>
          <w:rFonts w:hint="eastAsia" w:cs="仿宋_GB2312"/>
          <w:color w:val="auto"/>
          <w:kern w:val="0"/>
          <w:szCs w:val="32"/>
        </w:rPr>
        <w:t>万平方米以上、入驻会展类企业（注册地在宝安）</w:t>
      </w:r>
      <w:r>
        <w:rPr>
          <w:rFonts w:cs="仿宋_GB2312"/>
          <w:color w:val="auto"/>
          <w:kern w:val="0"/>
          <w:szCs w:val="32"/>
        </w:rPr>
        <w:t xml:space="preserve">10 </w:t>
      </w:r>
      <w:r>
        <w:rPr>
          <w:rFonts w:hint="eastAsia" w:cs="仿宋_GB2312"/>
          <w:color w:val="auto"/>
          <w:kern w:val="0"/>
          <w:szCs w:val="32"/>
        </w:rPr>
        <w:t>家以上，且入驻会展类企业（注册地在宝安）年营业收入总和达到</w:t>
      </w:r>
      <w:r>
        <w:rPr>
          <w:rFonts w:cs="仿宋_GB2312"/>
          <w:color w:val="auto"/>
          <w:kern w:val="0"/>
          <w:szCs w:val="32"/>
        </w:rPr>
        <w:t xml:space="preserve">1 </w:t>
      </w:r>
      <w:r>
        <w:rPr>
          <w:rFonts w:hint="eastAsia" w:cs="仿宋_GB2312"/>
          <w:color w:val="auto"/>
          <w:kern w:val="0"/>
          <w:szCs w:val="32"/>
        </w:rPr>
        <w:t>亿元的园区；</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hint="eastAsia" w:ascii="楷体_GB2312" w:eastAsia="楷体_GB2312"/>
          <w:color w:val="auto"/>
        </w:rPr>
      </w:pPr>
      <w:r>
        <w:rPr>
          <w:rFonts w:hint="eastAsia" w:cs="仿宋_GB2312"/>
          <w:color w:val="auto"/>
          <w:kern w:val="0"/>
          <w:szCs w:val="32"/>
        </w:rPr>
        <w:t>（4）符合条件（</w:t>
      </w:r>
      <w:r>
        <w:rPr>
          <w:rFonts w:cs="仿宋_GB2312"/>
          <w:color w:val="auto"/>
          <w:kern w:val="0"/>
          <w:szCs w:val="32"/>
        </w:rPr>
        <w:t>3</w:t>
      </w:r>
      <w:r>
        <w:rPr>
          <w:rFonts w:hint="eastAsia" w:cs="仿宋_GB2312"/>
          <w:color w:val="auto"/>
          <w:kern w:val="0"/>
          <w:szCs w:val="32"/>
        </w:rPr>
        <w:t>）的园区第二年入驻会展类企业（注册地在宝安）年营业收入总和较上一年度同比增长</w:t>
      </w:r>
      <w:r>
        <w:rPr>
          <w:rFonts w:cs="仿宋_GB2312"/>
          <w:color w:val="auto"/>
          <w:kern w:val="0"/>
          <w:szCs w:val="32"/>
        </w:rPr>
        <w:t>15%</w:t>
      </w:r>
      <w:r>
        <w:rPr>
          <w:rFonts w:hint="eastAsia" w:cs="仿宋_GB2312"/>
          <w:color w:val="auto"/>
          <w:kern w:val="0"/>
          <w:szCs w:val="32"/>
        </w:rPr>
        <w:t>以上的。</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2.</w:t>
      </w:r>
      <w:r>
        <w:rPr>
          <w:rFonts w:hint="eastAsia"/>
          <w:b/>
          <w:color w:val="auto"/>
        </w:rPr>
        <w:t>资助标准</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对总建筑面积1万平方米以上、入驻会展类企业10家以上，且入驻会展类企业年营业收入总和达到1亿元的会展园区，给予园区运营方100万元的一次性奖励。符合上述条件园区第二年入驻会展类企业年营业收入总和较上一年度同比增长15%以上的，给予园区运营方50万元的管理奖励。</w:t>
      </w:r>
    </w:p>
    <w:p>
      <w:pPr>
        <w:pageBreakBefore w:val="0"/>
        <w:widowControl w:val="0"/>
        <w:kinsoku/>
        <w:wordWrap/>
        <w:overflowPunct/>
        <w:topLinePunct w:val="0"/>
        <w:bidi w:val="0"/>
        <w:snapToGrid/>
        <w:spacing w:line="560" w:lineRule="exact"/>
        <w:ind w:firstLine="643"/>
        <w:textAlignment w:val="auto"/>
        <w:rPr>
          <w:color w:val="auto"/>
        </w:rPr>
      </w:pPr>
      <w:r>
        <w:rPr>
          <w:b/>
          <w:color w:val="auto"/>
        </w:rPr>
        <w:t>3.</w:t>
      </w:r>
      <w:r>
        <w:rPr>
          <w:rFonts w:hint="eastAsia"/>
          <w:b/>
          <w:color w:val="auto"/>
        </w:rPr>
        <w:t>申请材料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（1）申报主体基本材料；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（2）园区土地使用证明复印件；</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（3）入驻企业的统一社会信用代码营业执照复印件；</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（4）入驻企业的房屋租赁合同或房产证复印件；</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5</w:t>
      </w:r>
      <w:r>
        <w:rPr>
          <w:rFonts w:hint="eastAsia"/>
          <w:color w:val="auto"/>
        </w:rPr>
        <w:t>）入驻企业的上两年度财务审计报告复印件。</w:t>
      </w:r>
    </w:p>
    <w:p>
      <w:pPr>
        <w:pageBreakBefore w:val="0"/>
        <w:widowControl w:val="0"/>
        <w:kinsoku/>
        <w:wordWrap/>
        <w:overflowPunct/>
        <w:topLinePunct w:val="0"/>
        <w:bidi w:val="0"/>
        <w:snapToGrid/>
        <w:spacing w:line="560" w:lineRule="exact"/>
        <w:ind w:firstLine="640"/>
        <w:textAlignment w:val="auto"/>
        <w:rPr>
          <w:color w:val="auto"/>
        </w:rPr>
      </w:pPr>
    </w:p>
    <w:p>
      <w:pPr>
        <w:pageBreakBefore w:val="0"/>
        <w:widowControl w:val="0"/>
        <w:kinsoku/>
        <w:wordWrap/>
        <w:overflowPunct/>
        <w:topLinePunct w:val="0"/>
        <w:bidi w:val="0"/>
        <w:snapToGrid/>
        <w:spacing w:line="560" w:lineRule="exact"/>
        <w:ind w:firstLine="640"/>
        <w:textAlignment w:val="auto"/>
        <w:rPr>
          <w:rFonts w:ascii="楷体_GB2312" w:eastAsia="楷体_GB2312"/>
          <w:color w:val="auto"/>
        </w:rPr>
      </w:pPr>
      <w:r>
        <w:rPr>
          <w:rFonts w:hint="eastAsia" w:ascii="楷体_GB2312" w:eastAsia="楷体_GB2312"/>
          <w:color w:val="auto"/>
        </w:rPr>
        <w:t>(五)交通配套补贴</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1.</w:t>
      </w:r>
      <w:r>
        <w:rPr>
          <w:rFonts w:hint="eastAsia"/>
          <w:b/>
          <w:color w:val="auto"/>
        </w:rPr>
        <w:t>申请条件</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cs="仿宋_GB2312"/>
          <w:color w:val="auto"/>
          <w:kern w:val="0"/>
          <w:szCs w:val="32"/>
        </w:rPr>
      </w:pPr>
      <w:r>
        <w:rPr>
          <w:rFonts w:hint="eastAsia"/>
          <w:color w:val="auto"/>
        </w:rPr>
        <w:t>（1）</w:t>
      </w:r>
      <w:r>
        <w:rPr>
          <w:rFonts w:hint="eastAsia" w:cs="仿宋_GB2312"/>
          <w:color w:val="auto"/>
          <w:kern w:val="0"/>
          <w:szCs w:val="32"/>
        </w:rPr>
        <w:t>申报主体须是展会主办单位，有多个主办单位的，应由各主办单位协商一致委托其中一家单位提出申请；</w:t>
      </w:r>
    </w:p>
    <w:p>
      <w:pPr>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hint="eastAsia" w:ascii="楷体_GB2312" w:eastAsia="楷体_GB2312"/>
          <w:color w:val="auto"/>
        </w:rPr>
      </w:pPr>
      <w:r>
        <w:rPr>
          <w:rFonts w:hint="eastAsia"/>
          <w:color w:val="auto"/>
        </w:rPr>
        <w:t>（2）</w:t>
      </w:r>
      <w:r>
        <w:rPr>
          <w:rFonts w:hint="eastAsia" w:cs="仿宋_GB2312"/>
          <w:color w:val="auto"/>
          <w:kern w:val="0"/>
          <w:szCs w:val="32"/>
        </w:rPr>
        <w:t>重点展会是指市、区政府制发文件或经领导批示同意，要求予以重点支持的展会。</w:t>
      </w:r>
    </w:p>
    <w:p>
      <w:pPr>
        <w:pageBreakBefore w:val="0"/>
        <w:widowControl w:val="0"/>
        <w:kinsoku/>
        <w:wordWrap/>
        <w:overflowPunct/>
        <w:topLinePunct w:val="0"/>
        <w:bidi w:val="0"/>
        <w:snapToGrid/>
        <w:spacing w:line="560" w:lineRule="exact"/>
        <w:ind w:firstLine="643"/>
        <w:textAlignment w:val="auto"/>
        <w:rPr>
          <w:b/>
          <w:color w:val="auto"/>
        </w:rPr>
      </w:pPr>
      <w:r>
        <w:rPr>
          <w:b/>
          <w:color w:val="auto"/>
        </w:rPr>
        <w:t>2.</w:t>
      </w:r>
      <w:r>
        <w:rPr>
          <w:rFonts w:hint="eastAsia"/>
          <w:b/>
          <w:color w:val="auto"/>
        </w:rPr>
        <w:t>资助标准</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对经区科技与产业发展专项资金领导小组同意、在重点展会期间提供交通专线、微循环交通服务的企业，按其实际投入费用的50%，给予最高100万元的交通补贴。</w:t>
      </w:r>
    </w:p>
    <w:p>
      <w:pPr>
        <w:pageBreakBefore w:val="0"/>
        <w:widowControl w:val="0"/>
        <w:kinsoku/>
        <w:wordWrap/>
        <w:overflowPunct/>
        <w:topLinePunct w:val="0"/>
        <w:bidi w:val="0"/>
        <w:snapToGrid/>
        <w:spacing w:line="560" w:lineRule="exact"/>
        <w:ind w:firstLine="643"/>
        <w:textAlignment w:val="auto"/>
        <w:rPr>
          <w:color w:val="auto"/>
        </w:rPr>
      </w:pPr>
      <w:r>
        <w:rPr>
          <w:b/>
          <w:color w:val="auto"/>
        </w:rPr>
        <w:t>3.</w:t>
      </w:r>
      <w:r>
        <w:rPr>
          <w:rFonts w:hint="eastAsia"/>
          <w:b/>
          <w:color w:val="auto"/>
        </w:rPr>
        <w:t>申请材料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（1）申报主体基本材料；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（2）市、区政府制发文件，或市、区领导批示文件，或市、区会议纪要等证明材料；</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（3）展会提供交通服务的合同复印件；</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4</w:t>
      </w:r>
      <w:r>
        <w:rPr>
          <w:rFonts w:hint="eastAsia"/>
          <w:color w:val="auto"/>
        </w:rPr>
        <w:t>）交通服务结算单复印件；</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5</w:t>
      </w:r>
      <w:r>
        <w:rPr>
          <w:rFonts w:hint="eastAsia"/>
          <w:color w:val="auto"/>
        </w:rPr>
        <w:t>）交通服务发票复印件；</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6</w:t>
      </w:r>
      <w:r>
        <w:rPr>
          <w:rFonts w:hint="eastAsia"/>
          <w:color w:val="auto"/>
        </w:rPr>
        <w:t>）展览、会议举办前向区会展主管部门备案的证明文件（提供</w:t>
      </w:r>
      <w:r>
        <w:rPr>
          <w:color w:val="auto"/>
        </w:rPr>
        <w:t>市</w:t>
      </w:r>
      <w:r>
        <w:rPr>
          <w:rFonts w:hint="eastAsia"/>
          <w:color w:val="auto"/>
        </w:rPr>
        <w:t>区会展</w:t>
      </w:r>
      <w:r>
        <w:rPr>
          <w:color w:val="auto"/>
        </w:rPr>
        <w:t>主管部门的批复文件</w:t>
      </w:r>
      <w:r>
        <w:rPr>
          <w:rFonts w:hint="eastAsia"/>
          <w:color w:val="auto"/>
        </w:rPr>
        <w:t>）；</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w:t>
      </w:r>
      <w:r>
        <w:rPr>
          <w:color w:val="auto"/>
        </w:rPr>
        <w:t>7</w:t>
      </w:r>
      <w:r>
        <w:rPr>
          <w:rFonts w:hint="eastAsia"/>
          <w:color w:val="auto"/>
        </w:rPr>
        <w:t>）多个主办单位的，须出具指定一家主办申请的委托书或协议原件。</w:t>
      </w:r>
    </w:p>
    <w:p>
      <w:pPr>
        <w:pStyle w:val="2"/>
        <w:pageBreakBefore w:val="0"/>
        <w:widowControl w:val="0"/>
        <w:kinsoku/>
        <w:wordWrap/>
        <w:overflowPunct/>
        <w:topLinePunct w:val="0"/>
        <w:bidi w:val="0"/>
        <w:snapToGrid/>
        <w:spacing w:line="560" w:lineRule="exact"/>
        <w:ind w:firstLine="640"/>
        <w:jc w:val="both"/>
        <w:textAlignment w:val="auto"/>
        <w:rPr>
          <w:color w:val="auto"/>
        </w:rPr>
      </w:pPr>
      <w:r>
        <w:rPr>
          <w:rFonts w:hint="eastAsia"/>
          <w:color w:val="auto"/>
        </w:rPr>
        <w:t>四</w:t>
      </w:r>
      <w:r>
        <w:rPr>
          <w:color w:val="auto"/>
        </w:rPr>
        <w:t>、</w:t>
      </w:r>
      <w:r>
        <w:rPr>
          <w:rFonts w:hint="eastAsia"/>
          <w:color w:val="auto"/>
        </w:rPr>
        <w:t>申报流程</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本批次项目申报采取网上申报方式，申请人登录系统在线填报并上传项目申报所需材料。网上申报预审通过的企业还需提交纸质材料，由区（各街道）政务服务大厅综合窗口接收纸质材料并做形式审查。</w:t>
      </w:r>
    </w:p>
    <w:p>
      <w:pPr>
        <w:pageBreakBefore w:val="0"/>
        <w:widowControl w:val="0"/>
        <w:numPr>
          <w:ilvl w:val="0"/>
          <w:numId w:val="1"/>
        </w:numPr>
        <w:kinsoku/>
        <w:wordWrap/>
        <w:overflowPunct/>
        <w:topLinePunct w:val="0"/>
        <w:bidi w:val="0"/>
        <w:snapToGrid/>
        <w:spacing w:line="560" w:lineRule="exact"/>
        <w:ind w:firstLine="643"/>
        <w:textAlignment w:val="auto"/>
        <w:rPr>
          <w:rFonts w:ascii="楷体" w:hAnsi="楷体" w:eastAsia="楷体" w:cs="楷体"/>
          <w:b/>
          <w:bCs/>
          <w:color w:val="auto"/>
        </w:rPr>
      </w:pPr>
      <w:r>
        <w:rPr>
          <w:rFonts w:hint="eastAsia" w:ascii="楷体" w:hAnsi="楷体" w:eastAsia="楷体" w:cs="楷体"/>
          <w:b/>
          <w:bCs/>
          <w:color w:val="auto"/>
        </w:rPr>
        <w:t>网上申报时间：</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rPr>
        <w:t>2021年2月</w:t>
      </w:r>
      <w:r>
        <w:rPr>
          <w:rFonts w:hint="eastAsia"/>
          <w:color w:val="auto"/>
          <w:lang w:val="en-US" w:eastAsia="zh-CN"/>
        </w:rPr>
        <w:t>8</w:t>
      </w:r>
      <w:r>
        <w:rPr>
          <w:rFonts w:hint="eastAsia"/>
          <w:color w:val="auto"/>
        </w:rPr>
        <w:t>日-2021年3月16日。</w:t>
      </w:r>
    </w:p>
    <w:p>
      <w:pPr>
        <w:pageBreakBefore w:val="0"/>
        <w:widowControl w:val="0"/>
        <w:numPr>
          <w:ilvl w:val="0"/>
          <w:numId w:val="1"/>
        </w:numPr>
        <w:kinsoku/>
        <w:wordWrap/>
        <w:overflowPunct/>
        <w:topLinePunct w:val="0"/>
        <w:bidi w:val="0"/>
        <w:snapToGrid/>
        <w:spacing w:line="560" w:lineRule="exact"/>
        <w:ind w:firstLine="643"/>
        <w:textAlignment w:val="auto"/>
        <w:rPr>
          <w:rFonts w:ascii="楷体" w:hAnsi="楷体" w:eastAsia="楷体" w:cs="楷体"/>
          <w:b/>
          <w:bCs/>
          <w:color w:val="auto"/>
        </w:rPr>
      </w:pPr>
      <w:r>
        <w:rPr>
          <w:rFonts w:hint="eastAsia" w:ascii="楷体" w:hAnsi="楷体" w:eastAsia="楷体" w:cs="楷体"/>
          <w:b/>
          <w:bCs/>
          <w:color w:val="auto"/>
        </w:rPr>
        <w:t>申报网址：</w:t>
      </w:r>
    </w:p>
    <w:p>
      <w:pPr>
        <w:pageBreakBefore w:val="0"/>
        <w:widowControl w:val="0"/>
        <w:numPr>
          <w:ilvl w:val="255"/>
          <w:numId w:val="0"/>
        </w:numPr>
        <w:kinsoku/>
        <w:wordWrap/>
        <w:overflowPunct/>
        <w:topLinePunct w:val="0"/>
        <w:bidi w:val="0"/>
        <w:snapToGrid/>
        <w:spacing w:line="560" w:lineRule="exact"/>
        <w:ind w:firstLine="640" w:firstLineChars="200"/>
        <w:textAlignment w:val="auto"/>
        <w:rPr>
          <w:color w:val="auto"/>
        </w:rPr>
      </w:pPr>
      <w:r>
        <w:rPr>
          <w:rFonts w:hint="eastAsia"/>
          <w:color w:val="auto"/>
        </w:rPr>
        <w:t>展览项目补贴:</w:t>
      </w:r>
    </w:p>
    <w:p>
      <w:pPr>
        <w:pageBreakBefore w:val="0"/>
        <w:widowControl w:val="0"/>
        <w:numPr>
          <w:ilvl w:val="255"/>
          <w:numId w:val="0"/>
        </w:numPr>
        <w:kinsoku/>
        <w:wordWrap/>
        <w:overflowPunct/>
        <w:topLinePunct w:val="0"/>
        <w:bidi w:val="0"/>
        <w:snapToGrid/>
        <w:spacing w:line="560" w:lineRule="exact"/>
        <w:ind w:firstLine="640" w:firstLineChars="200"/>
        <w:textAlignment w:val="auto"/>
        <w:rPr>
          <w:color w:val="auto"/>
        </w:rPr>
      </w:pPr>
      <w:r>
        <w:rPr>
          <w:color w:val="auto"/>
        </w:rPr>
        <w:fldChar w:fldCharType="begin"/>
      </w:r>
      <w:r>
        <w:rPr>
          <w:color w:val="auto"/>
        </w:rPr>
        <w:instrText xml:space="preserve"> HYPERLINK "http://wsbs.sz.gov.cn/apply/ui/00754193441442104076000440306" </w:instrText>
      </w:r>
      <w:r>
        <w:rPr>
          <w:color w:val="auto"/>
        </w:rPr>
        <w:fldChar w:fldCharType="separate"/>
      </w:r>
      <w:r>
        <w:rPr>
          <w:rStyle w:val="9"/>
          <w:color w:val="auto"/>
        </w:rPr>
        <w:t>http://wsbs.sz.gov.cn/apply/ui/00754193441442104076000440306</w:t>
      </w:r>
      <w:r>
        <w:rPr>
          <w:rStyle w:val="9"/>
          <w:color w:val="auto"/>
        </w:rPr>
        <w:fldChar w:fldCharType="end"/>
      </w:r>
    </w:p>
    <w:p>
      <w:pPr>
        <w:pageBreakBefore w:val="0"/>
        <w:widowControl w:val="0"/>
        <w:numPr>
          <w:ilvl w:val="255"/>
          <w:numId w:val="0"/>
        </w:numPr>
        <w:kinsoku/>
        <w:wordWrap/>
        <w:overflowPunct/>
        <w:topLinePunct w:val="0"/>
        <w:bidi w:val="0"/>
        <w:snapToGrid/>
        <w:spacing w:line="560" w:lineRule="exact"/>
        <w:ind w:firstLine="640" w:firstLineChars="200"/>
        <w:textAlignment w:val="auto"/>
        <w:rPr>
          <w:color w:val="auto"/>
        </w:rPr>
      </w:pPr>
      <w:r>
        <w:rPr>
          <w:rFonts w:hint="eastAsia"/>
          <w:color w:val="auto"/>
        </w:rPr>
        <w:t>会展企业成长奖励:</w:t>
      </w:r>
    </w:p>
    <w:p>
      <w:pPr>
        <w:pageBreakBefore w:val="0"/>
        <w:widowControl w:val="0"/>
        <w:numPr>
          <w:ilvl w:val="255"/>
          <w:numId w:val="0"/>
        </w:numPr>
        <w:kinsoku/>
        <w:wordWrap/>
        <w:overflowPunct/>
        <w:topLinePunct w:val="0"/>
        <w:bidi w:val="0"/>
        <w:snapToGrid/>
        <w:spacing w:line="560" w:lineRule="exact"/>
        <w:ind w:firstLine="640" w:firstLineChars="200"/>
        <w:textAlignment w:val="auto"/>
        <w:rPr>
          <w:color w:val="auto"/>
        </w:rPr>
      </w:pPr>
      <w:r>
        <w:rPr>
          <w:color w:val="auto"/>
        </w:rPr>
        <w:fldChar w:fldCharType="begin"/>
      </w:r>
      <w:r>
        <w:rPr>
          <w:color w:val="auto"/>
        </w:rPr>
        <w:instrText xml:space="preserve"> HYPERLINK "http://wsbs.sz.gov.cn/apply/ui/00754193441442104077000440306" </w:instrText>
      </w:r>
      <w:r>
        <w:rPr>
          <w:color w:val="auto"/>
        </w:rPr>
        <w:fldChar w:fldCharType="separate"/>
      </w:r>
      <w:r>
        <w:rPr>
          <w:rStyle w:val="9"/>
          <w:color w:val="auto"/>
        </w:rPr>
        <w:t>http://wsbs.sz.gov.cn/apply/ui/00754193441442104077000440306</w:t>
      </w:r>
      <w:r>
        <w:rPr>
          <w:rStyle w:val="9"/>
          <w:color w:val="auto"/>
        </w:rPr>
        <w:fldChar w:fldCharType="end"/>
      </w:r>
    </w:p>
    <w:p>
      <w:pPr>
        <w:pageBreakBefore w:val="0"/>
        <w:widowControl w:val="0"/>
        <w:numPr>
          <w:ilvl w:val="255"/>
          <w:numId w:val="0"/>
        </w:numPr>
        <w:kinsoku/>
        <w:wordWrap/>
        <w:overflowPunct/>
        <w:topLinePunct w:val="0"/>
        <w:bidi w:val="0"/>
        <w:snapToGrid/>
        <w:spacing w:line="560" w:lineRule="exact"/>
        <w:ind w:firstLine="640" w:firstLineChars="200"/>
        <w:textAlignment w:val="auto"/>
        <w:rPr>
          <w:color w:val="auto"/>
        </w:rPr>
      </w:pPr>
      <w:r>
        <w:rPr>
          <w:rFonts w:hint="eastAsia"/>
          <w:color w:val="auto"/>
        </w:rPr>
        <w:t>品牌认证奖励:</w:t>
      </w:r>
    </w:p>
    <w:p>
      <w:pPr>
        <w:pageBreakBefore w:val="0"/>
        <w:widowControl w:val="0"/>
        <w:numPr>
          <w:ilvl w:val="255"/>
          <w:numId w:val="0"/>
        </w:numPr>
        <w:kinsoku/>
        <w:wordWrap/>
        <w:overflowPunct/>
        <w:topLinePunct w:val="0"/>
        <w:bidi w:val="0"/>
        <w:snapToGrid/>
        <w:spacing w:line="560" w:lineRule="exact"/>
        <w:ind w:firstLine="640" w:firstLineChars="200"/>
        <w:textAlignment w:val="auto"/>
        <w:rPr>
          <w:color w:val="auto"/>
        </w:rPr>
      </w:pPr>
      <w:r>
        <w:rPr>
          <w:color w:val="auto"/>
        </w:rPr>
        <w:fldChar w:fldCharType="begin"/>
      </w:r>
      <w:r>
        <w:rPr>
          <w:color w:val="auto"/>
        </w:rPr>
        <w:instrText xml:space="preserve"> HYPERLINK "http://wsbs.sz.gov.cn/apply/ui/00754193441442104078000440306" </w:instrText>
      </w:r>
      <w:r>
        <w:rPr>
          <w:color w:val="auto"/>
        </w:rPr>
        <w:fldChar w:fldCharType="separate"/>
      </w:r>
      <w:r>
        <w:rPr>
          <w:rStyle w:val="9"/>
          <w:rFonts w:hint="eastAsia"/>
          <w:color w:val="auto"/>
        </w:rPr>
        <w:t>http://wsbs.sz.gov.cn/apply/ui/00754193441442104078000440306</w:t>
      </w:r>
      <w:r>
        <w:rPr>
          <w:rStyle w:val="9"/>
          <w:rFonts w:hint="eastAsia"/>
          <w:color w:val="auto"/>
        </w:rPr>
        <w:fldChar w:fldCharType="end"/>
      </w:r>
    </w:p>
    <w:p>
      <w:pPr>
        <w:pageBreakBefore w:val="0"/>
        <w:widowControl w:val="0"/>
        <w:numPr>
          <w:ilvl w:val="255"/>
          <w:numId w:val="0"/>
        </w:numPr>
        <w:kinsoku/>
        <w:wordWrap/>
        <w:overflowPunct/>
        <w:topLinePunct w:val="0"/>
        <w:bidi w:val="0"/>
        <w:snapToGrid/>
        <w:spacing w:line="560" w:lineRule="exact"/>
        <w:ind w:firstLine="640" w:firstLineChars="200"/>
        <w:textAlignment w:val="auto"/>
        <w:rPr>
          <w:color w:val="auto"/>
        </w:rPr>
      </w:pPr>
      <w:r>
        <w:rPr>
          <w:rFonts w:hint="eastAsia"/>
          <w:color w:val="auto"/>
        </w:rPr>
        <w:t>会展园区奖励:</w:t>
      </w:r>
    </w:p>
    <w:p>
      <w:pPr>
        <w:pageBreakBefore w:val="0"/>
        <w:widowControl w:val="0"/>
        <w:numPr>
          <w:ilvl w:val="255"/>
          <w:numId w:val="0"/>
        </w:numPr>
        <w:kinsoku/>
        <w:wordWrap/>
        <w:overflowPunct/>
        <w:topLinePunct w:val="0"/>
        <w:bidi w:val="0"/>
        <w:snapToGrid/>
        <w:spacing w:line="560" w:lineRule="exact"/>
        <w:ind w:firstLine="640" w:firstLineChars="200"/>
        <w:textAlignment w:val="auto"/>
        <w:rPr>
          <w:color w:val="auto"/>
        </w:rPr>
      </w:pPr>
      <w:r>
        <w:rPr>
          <w:color w:val="auto"/>
        </w:rPr>
        <w:fldChar w:fldCharType="begin"/>
      </w:r>
      <w:r>
        <w:rPr>
          <w:color w:val="auto"/>
        </w:rPr>
        <w:instrText xml:space="preserve"> HYPERLINK "http://wsbs.sz.gov.cn/apply/ui/00754193441442104079000440306" </w:instrText>
      </w:r>
      <w:r>
        <w:rPr>
          <w:color w:val="auto"/>
        </w:rPr>
        <w:fldChar w:fldCharType="separate"/>
      </w:r>
      <w:r>
        <w:rPr>
          <w:rStyle w:val="9"/>
          <w:color w:val="auto"/>
        </w:rPr>
        <w:t>http://wsbs.sz.gov.cn/apply/ui/00754193441442104079000440306</w:t>
      </w:r>
      <w:r>
        <w:rPr>
          <w:rStyle w:val="9"/>
          <w:color w:val="auto"/>
        </w:rPr>
        <w:fldChar w:fldCharType="end"/>
      </w:r>
    </w:p>
    <w:p>
      <w:pPr>
        <w:pageBreakBefore w:val="0"/>
        <w:widowControl w:val="0"/>
        <w:numPr>
          <w:ilvl w:val="255"/>
          <w:numId w:val="0"/>
        </w:numPr>
        <w:kinsoku/>
        <w:wordWrap/>
        <w:overflowPunct/>
        <w:topLinePunct w:val="0"/>
        <w:bidi w:val="0"/>
        <w:snapToGrid/>
        <w:spacing w:line="560" w:lineRule="exact"/>
        <w:ind w:firstLine="640" w:firstLineChars="200"/>
        <w:textAlignment w:val="auto"/>
        <w:rPr>
          <w:color w:val="auto"/>
        </w:rPr>
      </w:pPr>
      <w:r>
        <w:rPr>
          <w:rFonts w:hint="eastAsia"/>
          <w:color w:val="auto"/>
        </w:rPr>
        <w:t>交通配套补贴:</w:t>
      </w:r>
    </w:p>
    <w:p>
      <w:pPr>
        <w:pageBreakBefore w:val="0"/>
        <w:widowControl w:val="0"/>
        <w:numPr>
          <w:ilvl w:val="255"/>
          <w:numId w:val="0"/>
        </w:numPr>
        <w:kinsoku/>
        <w:wordWrap/>
        <w:overflowPunct/>
        <w:topLinePunct w:val="0"/>
        <w:bidi w:val="0"/>
        <w:snapToGrid/>
        <w:spacing w:line="560" w:lineRule="exact"/>
        <w:ind w:firstLine="640" w:firstLineChars="200"/>
        <w:textAlignment w:val="auto"/>
        <w:rPr>
          <w:rStyle w:val="9"/>
          <w:color w:val="auto"/>
        </w:rPr>
      </w:pPr>
      <w:r>
        <w:rPr>
          <w:color w:val="auto"/>
        </w:rPr>
        <w:fldChar w:fldCharType="begin"/>
      </w:r>
      <w:r>
        <w:rPr>
          <w:color w:val="auto"/>
        </w:rPr>
        <w:instrText xml:space="preserve"> HYPERLINK "http://wsbs.sz.gov.cn/apply/ui/00754193441442104085000440306" </w:instrText>
      </w:r>
      <w:r>
        <w:rPr>
          <w:color w:val="auto"/>
        </w:rPr>
        <w:fldChar w:fldCharType="separate"/>
      </w:r>
      <w:r>
        <w:rPr>
          <w:rStyle w:val="9"/>
          <w:color w:val="auto"/>
        </w:rPr>
        <w:t>http://wsbs.sz.gov.cn/apply/ui/00754193441442104085000440306</w:t>
      </w:r>
      <w:r>
        <w:rPr>
          <w:rStyle w:val="9"/>
          <w:color w:val="auto"/>
        </w:rPr>
        <w:fldChar w:fldCharType="end"/>
      </w:r>
    </w:p>
    <w:p>
      <w:pPr>
        <w:pageBreakBefore w:val="0"/>
        <w:widowControl w:val="0"/>
        <w:numPr>
          <w:ilvl w:val="0"/>
          <w:numId w:val="1"/>
        </w:numPr>
        <w:kinsoku/>
        <w:wordWrap/>
        <w:overflowPunct/>
        <w:topLinePunct w:val="0"/>
        <w:bidi w:val="0"/>
        <w:snapToGrid/>
        <w:spacing w:line="560" w:lineRule="exact"/>
        <w:ind w:firstLine="709" w:firstLineChars="0"/>
        <w:textAlignment w:val="auto"/>
        <w:rPr>
          <w:rFonts w:ascii="楷体" w:hAnsi="楷体" w:eastAsia="楷体" w:cs="楷体"/>
          <w:b/>
          <w:bCs/>
          <w:color w:val="auto"/>
        </w:rPr>
      </w:pPr>
      <w:r>
        <w:rPr>
          <w:rFonts w:hint="eastAsia" w:ascii="楷体" w:hAnsi="楷体" w:eastAsia="楷体" w:cs="楷体"/>
          <w:b/>
          <w:bCs/>
          <w:color w:val="auto"/>
        </w:rPr>
        <w:t>纸质材料提交时间：</w:t>
      </w:r>
    </w:p>
    <w:p>
      <w:pPr>
        <w:pageBreakBefore w:val="0"/>
        <w:widowControl w:val="0"/>
        <w:kinsoku/>
        <w:wordWrap/>
        <w:overflowPunct/>
        <w:topLinePunct w:val="0"/>
        <w:bidi w:val="0"/>
        <w:snapToGrid/>
        <w:spacing w:line="560" w:lineRule="exact"/>
        <w:ind w:firstLine="800" w:firstLineChars="250"/>
        <w:textAlignment w:val="auto"/>
        <w:rPr>
          <w:rFonts w:ascii="楷体" w:hAnsi="楷体" w:eastAsia="楷体" w:cs="楷体"/>
          <w:b/>
          <w:bCs/>
          <w:color w:val="auto"/>
        </w:rPr>
      </w:pPr>
      <w:r>
        <w:rPr>
          <w:rFonts w:hint="eastAsia"/>
          <w:color w:val="auto"/>
        </w:rPr>
        <w:t>2021年2月</w:t>
      </w:r>
      <w:r>
        <w:rPr>
          <w:rFonts w:hint="eastAsia"/>
          <w:color w:val="auto"/>
          <w:lang w:val="en-US" w:eastAsia="zh-CN"/>
        </w:rPr>
        <w:t>8</w:t>
      </w:r>
      <w:r>
        <w:rPr>
          <w:rFonts w:hint="eastAsia"/>
          <w:color w:val="auto"/>
        </w:rPr>
        <w:t>日-2021年3月18日</w:t>
      </w:r>
      <w:r>
        <w:rPr>
          <w:rFonts w:hint="eastAsia" w:ascii="楷体" w:hAnsi="楷体" w:eastAsia="楷体" w:cs="楷体"/>
          <w:b/>
          <w:bCs/>
          <w:color w:val="auto"/>
        </w:rPr>
        <w:t>。</w:t>
      </w:r>
    </w:p>
    <w:p>
      <w:pPr>
        <w:pageBreakBefore w:val="0"/>
        <w:widowControl w:val="0"/>
        <w:numPr>
          <w:ilvl w:val="0"/>
          <w:numId w:val="1"/>
        </w:numPr>
        <w:kinsoku/>
        <w:wordWrap/>
        <w:overflowPunct/>
        <w:topLinePunct w:val="0"/>
        <w:bidi w:val="0"/>
        <w:snapToGrid/>
        <w:spacing w:line="560" w:lineRule="exact"/>
        <w:ind w:firstLine="643"/>
        <w:textAlignment w:val="auto"/>
        <w:rPr>
          <w:rFonts w:ascii="楷体" w:hAnsi="楷体" w:eastAsia="楷体" w:cs="楷体"/>
          <w:b/>
          <w:bCs/>
          <w:color w:val="auto"/>
        </w:rPr>
      </w:pPr>
      <w:r>
        <w:rPr>
          <w:rFonts w:hint="eastAsia" w:ascii="楷体" w:hAnsi="楷体" w:eastAsia="楷体" w:cs="楷体"/>
          <w:b/>
          <w:bCs/>
          <w:color w:val="auto"/>
        </w:rPr>
        <w:t>纸质材料提交地点：</w:t>
      </w:r>
    </w:p>
    <w:p>
      <w:pPr>
        <w:pageBreakBefore w:val="0"/>
        <w:widowControl w:val="0"/>
        <w:kinsoku/>
        <w:wordWrap/>
        <w:overflowPunct/>
        <w:topLinePunct w:val="0"/>
        <w:bidi w:val="0"/>
        <w:snapToGrid/>
        <w:spacing w:line="560" w:lineRule="exact"/>
        <w:ind w:firstLine="640"/>
        <w:textAlignment w:val="auto"/>
        <w:rPr>
          <w:rFonts w:hAnsi="仿宋_GB2312" w:cs="仿宋_GB2312"/>
          <w:color w:val="auto"/>
          <w:szCs w:val="32"/>
        </w:rPr>
      </w:pPr>
      <w:r>
        <w:rPr>
          <w:rFonts w:hint="eastAsia" w:hAnsi="仿宋_GB2312" w:cs="仿宋_GB2312"/>
          <w:color w:val="auto"/>
          <w:szCs w:val="32"/>
        </w:rPr>
        <w:t>（一）邮寄办理：可邮寄至宝安区各街道行政服务大厅。收件人为xx街道行政服务大厅，并在邮寄信封标上XXXX项目申报资料。</w:t>
      </w:r>
    </w:p>
    <w:p>
      <w:pPr>
        <w:pageBreakBefore w:val="0"/>
        <w:widowControl w:val="0"/>
        <w:numPr>
          <w:ilvl w:val="255"/>
          <w:numId w:val="0"/>
        </w:numPr>
        <w:kinsoku/>
        <w:wordWrap/>
        <w:overflowPunct/>
        <w:topLinePunct w:val="0"/>
        <w:bidi w:val="0"/>
        <w:snapToGrid/>
        <w:spacing w:line="560" w:lineRule="exact"/>
        <w:ind w:firstLine="640"/>
        <w:textAlignment w:val="auto"/>
        <w:rPr>
          <w:color w:val="auto"/>
          <w:szCs w:val="32"/>
        </w:rPr>
      </w:pPr>
      <w:r>
        <w:rPr>
          <w:color w:val="auto"/>
          <w:szCs w:val="32"/>
        </w:rPr>
        <w:t>宝安区各街道行政服务大厅</w:t>
      </w:r>
      <w:r>
        <w:rPr>
          <w:rFonts w:hint="eastAsia"/>
          <w:color w:val="auto"/>
          <w:szCs w:val="32"/>
        </w:rPr>
        <w:t>邮寄</w:t>
      </w:r>
      <w:r>
        <w:rPr>
          <w:color w:val="auto"/>
          <w:szCs w:val="32"/>
        </w:rPr>
        <w:t>地址</w:t>
      </w:r>
      <w:r>
        <w:rPr>
          <w:rFonts w:hint="eastAsia"/>
          <w:color w:val="auto"/>
          <w:szCs w:val="32"/>
        </w:rPr>
        <w:t>及电话</w:t>
      </w:r>
      <w:r>
        <w:rPr>
          <w:color w:val="auto"/>
          <w:szCs w:val="32"/>
        </w:rPr>
        <w:t>：</w:t>
      </w:r>
    </w:p>
    <w:p>
      <w:pPr>
        <w:pageBreakBefore w:val="0"/>
        <w:widowControl w:val="0"/>
        <w:numPr>
          <w:ilvl w:val="0"/>
          <w:numId w:val="2"/>
        </w:numPr>
        <w:kinsoku/>
        <w:wordWrap/>
        <w:overflowPunct/>
        <w:topLinePunct w:val="0"/>
        <w:bidi w:val="0"/>
        <w:snapToGrid/>
        <w:spacing w:line="560" w:lineRule="exact"/>
        <w:ind w:firstLine="640"/>
        <w:textAlignment w:val="auto"/>
        <w:rPr>
          <w:color w:val="auto"/>
          <w:szCs w:val="32"/>
        </w:rPr>
      </w:pPr>
      <w:r>
        <w:rPr>
          <w:rFonts w:hint="eastAsia"/>
          <w:color w:val="auto"/>
          <w:szCs w:val="32"/>
        </w:rPr>
        <w:t xml:space="preserve">深圳市宝安区宝城29区宝民一路202-8号新安街道办事处一楼行政服务大厅综合窗口  </w:t>
      </w:r>
    </w:p>
    <w:p>
      <w:pPr>
        <w:pageBreakBefore w:val="0"/>
        <w:widowControl w:val="0"/>
        <w:numPr>
          <w:ilvl w:val="255"/>
          <w:numId w:val="0"/>
        </w:numPr>
        <w:kinsoku/>
        <w:wordWrap/>
        <w:overflowPunct/>
        <w:topLinePunct w:val="0"/>
        <w:bidi w:val="0"/>
        <w:snapToGrid/>
        <w:spacing w:line="560" w:lineRule="exact"/>
        <w:ind w:firstLine="640"/>
        <w:textAlignment w:val="auto"/>
        <w:rPr>
          <w:color w:val="auto"/>
          <w:szCs w:val="32"/>
        </w:rPr>
      </w:pPr>
      <w:r>
        <w:rPr>
          <w:rFonts w:hint="eastAsia"/>
          <w:color w:val="auto"/>
          <w:szCs w:val="32"/>
        </w:rPr>
        <w:t>电话：0755-85908590 0755-23496505</w:t>
      </w:r>
    </w:p>
    <w:p>
      <w:pPr>
        <w:pageBreakBefore w:val="0"/>
        <w:widowControl w:val="0"/>
        <w:numPr>
          <w:ilvl w:val="0"/>
          <w:numId w:val="2"/>
        </w:numPr>
        <w:kinsoku/>
        <w:wordWrap/>
        <w:overflowPunct/>
        <w:topLinePunct w:val="0"/>
        <w:bidi w:val="0"/>
        <w:snapToGrid/>
        <w:spacing w:line="560" w:lineRule="exact"/>
        <w:ind w:firstLine="640"/>
        <w:textAlignment w:val="auto"/>
        <w:rPr>
          <w:color w:val="auto"/>
          <w:szCs w:val="32"/>
        </w:rPr>
      </w:pPr>
      <w:r>
        <w:rPr>
          <w:rFonts w:hint="eastAsia"/>
          <w:color w:val="auto"/>
          <w:szCs w:val="32"/>
        </w:rPr>
        <w:t>深圳市宝安区</w:t>
      </w:r>
      <w:r>
        <w:rPr>
          <w:color w:val="auto"/>
          <w:szCs w:val="32"/>
        </w:rPr>
        <w:t>西乡街道宝民二路110号西乡街道行政服务大厅</w:t>
      </w:r>
    </w:p>
    <w:p>
      <w:pPr>
        <w:pageBreakBefore w:val="0"/>
        <w:widowControl w:val="0"/>
        <w:numPr>
          <w:ilvl w:val="255"/>
          <w:numId w:val="0"/>
        </w:numPr>
        <w:kinsoku/>
        <w:wordWrap/>
        <w:overflowPunct/>
        <w:topLinePunct w:val="0"/>
        <w:bidi w:val="0"/>
        <w:snapToGrid/>
        <w:spacing w:line="560" w:lineRule="exact"/>
        <w:textAlignment w:val="auto"/>
        <w:rPr>
          <w:color w:val="auto"/>
          <w:szCs w:val="32"/>
        </w:rPr>
      </w:pPr>
      <w:r>
        <w:rPr>
          <w:rFonts w:hint="eastAsia"/>
          <w:color w:val="auto"/>
          <w:szCs w:val="32"/>
        </w:rPr>
        <w:t xml:space="preserve">    电话：0755-85908590 0755-27944955</w:t>
      </w:r>
    </w:p>
    <w:p>
      <w:pPr>
        <w:pageBreakBefore w:val="0"/>
        <w:widowControl w:val="0"/>
        <w:numPr>
          <w:ilvl w:val="0"/>
          <w:numId w:val="2"/>
        </w:numPr>
        <w:kinsoku/>
        <w:wordWrap/>
        <w:overflowPunct/>
        <w:topLinePunct w:val="0"/>
        <w:bidi w:val="0"/>
        <w:snapToGrid/>
        <w:spacing w:line="560" w:lineRule="exact"/>
        <w:ind w:firstLine="640"/>
        <w:textAlignment w:val="auto"/>
        <w:rPr>
          <w:color w:val="auto"/>
          <w:szCs w:val="32"/>
        </w:rPr>
      </w:pPr>
      <w:r>
        <w:rPr>
          <w:rFonts w:hint="eastAsia"/>
          <w:color w:val="auto"/>
          <w:szCs w:val="32"/>
        </w:rPr>
        <w:t>深圳市</w:t>
      </w:r>
      <w:r>
        <w:rPr>
          <w:color w:val="auto"/>
          <w:szCs w:val="32"/>
        </w:rPr>
        <w:t>宝安区航城街道凯成二路17号</w:t>
      </w:r>
    </w:p>
    <w:p>
      <w:pPr>
        <w:pageBreakBefore w:val="0"/>
        <w:widowControl w:val="0"/>
        <w:numPr>
          <w:ilvl w:val="255"/>
          <w:numId w:val="0"/>
        </w:numPr>
        <w:kinsoku/>
        <w:wordWrap/>
        <w:overflowPunct/>
        <w:topLinePunct w:val="0"/>
        <w:bidi w:val="0"/>
        <w:snapToGrid/>
        <w:spacing w:line="560" w:lineRule="exact"/>
        <w:textAlignment w:val="auto"/>
        <w:rPr>
          <w:color w:val="auto"/>
          <w:szCs w:val="32"/>
        </w:rPr>
      </w:pPr>
      <w:r>
        <w:rPr>
          <w:rFonts w:hint="eastAsia"/>
          <w:color w:val="auto"/>
          <w:szCs w:val="32"/>
        </w:rPr>
        <w:t xml:space="preserve">    电话：0755-85908590 0755-85905590</w:t>
      </w:r>
    </w:p>
    <w:p>
      <w:pPr>
        <w:pageBreakBefore w:val="0"/>
        <w:widowControl w:val="0"/>
        <w:numPr>
          <w:ilvl w:val="0"/>
          <w:numId w:val="2"/>
        </w:numPr>
        <w:kinsoku/>
        <w:wordWrap/>
        <w:overflowPunct/>
        <w:topLinePunct w:val="0"/>
        <w:bidi w:val="0"/>
        <w:snapToGrid/>
        <w:spacing w:line="560" w:lineRule="exact"/>
        <w:ind w:firstLine="640"/>
        <w:textAlignment w:val="auto"/>
        <w:rPr>
          <w:color w:val="auto"/>
          <w:szCs w:val="32"/>
        </w:rPr>
      </w:pPr>
      <w:r>
        <w:rPr>
          <w:rFonts w:hint="eastAsia"/>
          <w:color w:val="auto"/>
          <w:szCs w:val="32"/>
        </w:rPr>
        <w:t>深圳市</w:t>
      </w:r>
      <w:r>
        <w:rPr>
          <w:color w:val="auto"/>
          <w:szCs w:val="32"/>
        </w:rPr>
        <w:t>宝安区福永街道福永大道303号万福大厦1楼</w:t>
      </w:r>
    </w:p>
    <w:p>
      <w:pPr>
        <w:pageBreakBefore w:val="0"/>
        <w:widowControl w:val="0"/>
        <w:numPr>
          <w:ilvl w:val="255"/>
          <w:numId w:val="0"/>
        </w:numPr>
        <w:kinsoku/>
        <w:wordWrap/>
        <w:overflowPunct/>
        <w:topLinePunct w:val="0"/>
        <w:bidi w:val="0"/>
        <w:snapToGrid/>
        <w:spacing w:line="560" w:lineRule="exact"/>
        <w:textAlignment w:val="auto"/>
        <w:rPr>
          <w:color w:val="auto"/>
          <w:szCs w:val="32"/>
        </w:rPr>
      </w:pPr>
      <w:r>
        <w:rPr>
          <w:rFonts w:hint="eastAsia"/>
          <w:color w:val="auto"/>
          <w:szCs w:val="32"/>
        </w:rPr>
        <w:t xml:space="preserve">   电话：0755-85908590 0755-29446529</w:t>
      </w:r>
    </w:p>
    <w:p>
      <w:pPr>
        <w:pageBreakBefore w:val="0"/>
        <w:widowControl w:val="0"/>
        <w:numPr>
          <w:ilvl w:val="0"/>
          <w:numId w:val="2"/>
        </w:numPr>
        <w:kinsoku/>
        <w:wordWrap/>
        <w:overflowPunct/>
        <w:topLinePunct w:val="0"/>
        <w:bidi w:val="0"/>
        <w:snapToGrid/>
        <w:spacing w:line="560" w:lineRule="exact"/>
        <w:ind w:firstLine="640"/>
        <w:textAlignment w:val="auto"/>
        <w:rPr>
          <w:color w:val="auto"/>
          <w:szCs w:val="32"/>
        </w:rPr>
      </w:pPr>
      <w:r>
        <w:rPr>
          <w:color w:val="auto"/>
          <w:szCs w:val="32"/>
        </w:rPr>
        <w:t>深圳市宝安区福海街道和平社区永和路北8号</w:t>
      </w:r>
    </w:p>
    <w:p>
      <w:pPr>
        <w:pageBreakBefore w:val="0"/>
        <w:widowControl w:val="0"/>
        <w:numPr>
          <w:ilvl w:val="255"/>
          <w:numId w:val="0"/>
        </w:numPr>
        <w:kinsoku/>
        <w:wordWrap/>
        <w:overflowPunct/>
        <w:topLinePunct w:val="0"/>
        <w:bidi w:val="0"/>
        <w:snapToGrid/>
        <w:spacing w:line="560" w:lineRule="exact"/>
        <w:textAlignment w:val="auto"/>
        <w:rPr>
          <w:color w:val="auto"/>
          <w:szCs w:val="32"/>
        </w:rPr>
      </w:pPr>
      <w:r>
        <w:rPr>
          <w:rFonts w:hint="eastAsia"/>
          <w:color w:val="auto"/>
          <w:szCs w:val="32"/>
        </w:rPr>
        <w:t xml:space="preserve">    电话：0755-85908590 0755-27380822</w:t>
      </w:r>
    </w:p>
    <w:p>
      <w:pPr>
        <w:pageBreakBefore w:val="0"/>
        <w:widowControl w:val="0"/>
        <w:numPr>
          <w:ilvl w:val="0"/>
          <w:numId w:val="2"/>
        </w:numPr>
        <w:kinsoku/>
        <w:wordWrap/>
        <w:overflowPunct/>
        <w:topLinePunct w:val="0"/>
        <w:bidi w:val="0"/>
        <w:snapToGrid/>
        <w:spacing w:line="560" w:lineRule="exact"/>
        <w:ind w:firstLine="640"/>
        <w:textAlignment w:val="auto"/>
        <w:rPr>
          <w:color w:val="auto"/>
          <w:szCs w:val="32"/>
        </w:rPr>
      </w:pPr>
      <w:r>
        <w:rPr>
          <w:color w:val="auto"/>
          <w:szCs w:val="32"/>
        </w:rPr>
        <w:t>深圳市宝安区沙井街道银图路1号</w:t>
      </w:r>
    </w:p>
    <w:p>
      <w:pPr>
        <w:pageBreakBefore w:val="0"/>
        <w:widowControl w:val="0"/>
        <w:numPr>
          <w:ilvl w:val="255"/>
          <w:numId w:val="0"/>
        </w:numPr>
        <w:kinsoku/>
        <w:wordWrap/>
        <w:overflowPunct/>
        <w:topLinePunct w:val="0"/>
        <w:bidi w:val="0"/>
        <w:snapToGrid/>
        <w:spacing w:line="560" w:lineRule="exact"/>
        <w:textAlignment w:val="auto"/>
        <w:rPr>
          <w:color w:val="auto"/>
          <w:szCs w:val="32"/>
        </w:rPr>
      </w:pPr>
      <w:r>
        <w:rPr>
          <w:rFonts w:hint="eastAsia"/>
          <w:color w:val="auto"/>
          <w:szCs w:val="32"/>
        </w:rPr>
        <w:t xml:space="preserve">    电话：0755-85908590 0755-27218007</w:t>
      </w:r>
    </w:p>
    <w:p>
      <w:pPr>
        <w:pageBreakBefore w:val="0"/>
        <w:widowControl w:val="0"/>
        <w:numPr>
          <w:ilvl w:val="0"/>
          <w:numId w:val="2"/>
        </w:numPr>
        <w:kinsoku/>
        <w:wordWrap/>
        <w:overflowPunct/>
        <w:topLinePunct w:val="0"/>
        <w:bidi w:val="0"/>
        <w:snapToGrid/>
        <w:spacing w:line="560" w:lineRule="exact"/>
        <w:ind w:firstLine="640"/>
        <w:textAlignment w:val="auto"/>
        <w:rPr>
          <w:color w:val="auto"/>
          <w:szCs w:val="32"/>
        </w:rPr>
      </w:pPr>
      <w:r>
        <w:rPr>
          <w:color w:val="auto"/>
          <w:szCs w:val="32"/>
        </w:rPr>
        <w:t>深圳市宝安区新桥街道上寮社区企安路3号</w:t>
      </w:r>
    </w:p>
    <w:p>
      <w:pPr>
        <w:pageBreakBefore w:val="0"/>
        <w:widowControl w:val="0"/>
        <w:numPr>
          <w:ilvl w:val="255"/>
          <w:numId w:val="0"/>
        </w:numPr>
        <w:kinsoku/>
        <w:wordWrap/>
        <w:overflowPunct/>
        <w:topLinePunct w:val="0"/>
        <w:bidi w:val="0"/>
        <w:snapToGrid/>
        <w:spacing w:line="560" w:lineRule="exact"/>
        <w:textAlignment w:val="auto"/>
        <w:rPr>
          <w:color w:val="auto"/>
          <w:szCs w:val="32"/>
        </w:rPr>
      </w:pPr>
      <w:r>
        <w:rPr>
          <w:rFonts w:hint="eastAsia"/>
          <w:color w:val="auto"/>
          <w:szCs w:val="32"/>
        </w:rPr>
        <w:t xml:space="preserve">    电话：0755-85908590 0755-29352535</w:t>
      </w:r>
    </w:p>
    <w:p>
      <w:pPr>
        <w:pageBreakBefore w:val="0"/>
        <w:widowControl w:val="0"/>
        <w:numPr>
          <w:ilvl w:val="0"/>
          <w:numId w:val="2"/>
        </w:numPr>
        <w:kinsoku/>
        <w:wordWrap/>
        <w:overflowPunct/>
        <w:topLinePunct w:val="0"/>
        <w:bidi w:val="0"/>
        <w:snapToGrid/>
        <w:spacing w:line="560" w:lineRule="exact"/>
        <w:ind w:firstLine="640"/>
        <w:textAlignment w:val="auto"/>
        <w:rPr>
          <w:color w:val="auto"/>
          <w:szCs w:val="32"/>
        </w:rPr>
      </w:pPr>
      <w:r>
        <w:rPr>
          <w:color w:val="auto"/>
          <w:szCs w:val="32"/>
        </w:rPr>
        <w:t>宝安区松岗街道金开路1号东方二六大厦二楼203室</w:t>
      </w:r>
    </w:p>
    <w:p>
      <w:pPr>
        <w:pageBreakBefore w:val="0"/>
        <w:widowControl w:val="0"/>
        <w:numPr>
          <w:ilvl w:val="255"/>
          <w:numId w:val="0"/>
        </w:numPr>
        <w:kinsoku/>
        <w:wordWrap/>
        <w:overflowPunct/>
        <w:topLinePunct w:val="0"/>
        <w:bidi w:val="0"/>
        <w:snapToGrid/>
        <w:spacing w:line="560" w:lineRule="exact"/>
        <w:textAlignment w:val="auto"/>
        <w:rPr>
          <w:color w:val="auto"/>
          <w:szCs w:val="32"/>
        </w:rPr>
      </w:pPr>
      <w:r>
        <w:rPr>
          <w:rFonts w:hint="eastAsia"/>
          <w:color w:val="auto"/>
          <w:szCs w:val="32"/>
        </w:rPr>
        <w:t xml:space="preserve">    电话：0755-85908590 0755-27088000</w:t>
      </w:r>
    </w:p>
    <w:p>
      <w:pPr>
        <w:pageBreakBefore w:val="0"/>
        <w:widowControl w:val="0"/>
        <w:numPr>
          <w:ilvl w:val="0"/>
          <w:numId w:val="2"/>
        </w:numPr>
        <w:kinsoku/>
        <w:wordWrap/>
        <w:overflowPunct/>
        <w:topLinePunct w:val="0"/>
        <w:bidi w:val="0"/>
        <w:snapToGrid/>
        <w:spacing w:line="560" w:lineRule="exact"/>
        <w:ind w:firstLine="640"/>
        <w:textAlignment w:val="auto"/>
        <w:rPr>
          <w:color w:val="auto"/>
          <w:szCs w:val="32"/>
        </w:rPr>
      </w:pPr>
      <w:r>
        <w:rPr>
          <w:color w:val="auto"/>
          <w:szCs w:val="32"/>
        </w:rPr>
        <w:t>深圳市宝安区燕罗街道燕罗公路190号燕罗街道办事处行政服务大厅</w:t>
      </w:r>
    </w:p>
    <w:p>
      <w:pPr>
        <w:pageBreakBefore w:val="0"/>
        <w:widowControl w:val="0"/>
        <w:numPr>
          <w:ilvl w:val="255"/>
          <w:numId w:val="0"/>
        </w:numPr>
        <w:kinsoku/>
        <w:wordWrap/>
        <w:overflowPunct/>
        <w:topLinePunct w:val="0"/>
        <w:bidi w:val="0"/>
        <w:snapToGrid/>
        <w:spacing w:line="560" w:lineRule="exact"/>
        <w:textAlignment w:val="auto"/>
        <w:rPr>
          <w:color w:val="auto"/>
          <w:szCs w:val="32"/>
        </w:rPr>
      </w:pPr>
      <w:r>
        <w:rPr>
          <w:rFonts w:hint="eastAsia"/>
          <w:color w:val="auto"/>
          <w:szCs w:val="32"/>
        </w:rPr>
        <w:t xml:space="preserve">    电话：0755-85908590 0755-27211160</w:t>
      </w:r>
    </w:p>
    <w:p>
      <w:pPr>
        <w:pageBreakBefore w:val="0"/>
        <w:widowControl w:val="0"/>
        <w:numPr>
          <w:ilvl w:val="0"/>
          <w:numId w:val="2"/>
        </w:numPr>
        <w:kinsoku/>
        <w:wordWrap/>
        <w:overflowPunct/>
        <w:topLinePunct w:val="0"/>
        <w:bidi w:val="0"/>
        <w:snapToGrid/>
        <w:spacing w:line="560" w:lineRule="exact"/>
        <w:ind w:firstLine="640"/>
        <w:textAlignment w:val="auto"/>
        <w:rPr>
          <w:color w:val="auto"/>
          <w:szCs w:val="32"/>
        </w:rPr>
      </w:pPr>
      <w:r>
        <w:rPr>
          <w:color w:val="auto"/>
          <w:szCs w:val="32"/>
        </w:rPr>
        <w:t>深圳市宝安区石岩街道育才路石岩文化艺术中心一楼政务服务中心</w:t>
      </w:r>
    </w:p>
    <w:p>
      <w:pPr>
        <w:pageBreakBefore w:val="0"/>
        <w:widowControl w:val="0"/>
        <w:numPr>
          <w:ilvl w:val="255"/>
          <w:numId w:val="0"/>
        </w:numPr>
        <w:kinsoku/>
        <w:wordWrap/>
        <w:overflowPunct/>
        <w:topLinePunct w:val="0"/>
        <w:bidi w:val="0"/>
        <w:snapToGrid/>
        <w:spacing w:line="560" w:lineRule="exact"/>
        <w:ind w:firstLine="640"/>
        <w:textAlignment w:val="auto"/>
        <w:rPr>
          <w:color w:val="auto"/>
          <w:szCs w:val="32"/>
        </w:rPr>
      </w:pPr>
      <w:r>
        <w:rPr>
          <w:rFonts w:hint="eastAsia"/>
          <w:color w:val="auto"/>
          <w:szCs w:val="32"/>
        </w:rPr>
        <w:t>电话：0755-85908590 0755-29732722</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（二）预约现场办理：可根据实际情况线上预约宝安区各街道政务服务大厅办理业务。具体预约方式：预约方式为通过微信公众号宝安行政服务——在线办理——深圳市统一预约——预约。</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 xml:space="preserve">宝安区各街道行政服务大厅现场办理地址为： </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1、深圳市宝安区新安街道政务服务中心</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办理地点：深圳市宝安区宝城29区宝民一路新安街道办事处1楼</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2、深圳市宝安区西乡街道政务服务中心</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办理地点：深圳市宝安区西乡街道宝民二路110号</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3、深圳市宝安区航城街道政务服务中心</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办理地点：深圳市宝安区航城街道凯成二路</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4、深圳市宝安区福永街道 政务服务中心</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办理地点：深圳市宝安区 福永街道福永大道303号万福大厦一楼</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5、深圳市宝安区福海街道政务服务中心</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办理地点：深圳市宝安区 福海街道和平社区永和路北8号</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6、深圳市宝安区沙井街道政务服务中心</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办理地点：深圳市宝安区 沙井街道银图路一号（旧国税）</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7、深圳市宝安区新桥街道政务服务中心</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办理地点：深圳市宝安区新桥街道上寮企安路3号</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8、深圳市宝安区松岗街道政务服务中心</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办理地点：深圳市宝安区 松岗街道金开路1号东方二六大厦二楼</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9、深圳市宝安区燕罗街道政务服务中心</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办理地点：深圳市宝安区燕罗街道燕罗公路190号行政服务大厅</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10、深圳市宝安区石岩街道政务服务中心</w:t>
      </w:r>
    </w:p>
    <w:p>
      <w:pPr>
        <w:pageBreakBefore w:val="0"/>
        <w:widowControl w:val="0"/>
        <w:kinsoku/>
        <w:wordWrap/>
        <w:overflowPunct/>
        <w:topLinePunct w:val="0"/>
        <w:bidi w:val="0"/>
        <w:snapToGrid/>
        <w:spacing w:line="560" w:lineRule="exact"/>
        <w:ind w:firstLine="640"/>
        <w:textAlignment w:val="auto"/>
        <w:rPr>
          <w:color w:val="auto"/>
        </w:rPr>
      </w:pPr>
      <w:r>
        <w:rPr>
          <w:rFonts w:hint="eastAsia"/>
          <w:color w:val="auto"/>
          <w:szCs w:val="32"/>
        </w:rPr>
        <w:t>办理地点：深圳市宝安区石岩街道育才路文化艺术中心办公大楼一楼</w:t>
      </w:r>
    </w:p>
    <w:p>
      <w:pPr>
        <w:pageBreakBefore w:val="0"/>
        <w:widowControl w:val="0"/>
        <w:kinsoku/>
        <w:wordWrap/>
        <w:overflowPunct/>
        <w:topLinePunct w:val="0"/>
        <w:bidi w:val="0"/>
        <w:snapToGrid/>
        <w:spacing w:line="560" w:lineRule="exact"/>
        <w:ind w:firstLine="640"/>
        <w:textAlignment w:val="auto"/>
        <w:rPr>
          <w:rFonts w:ascii="黑体" w:hAnsi="黑体" w:eastAsia="黑体" w:cs="黑体"/>
          <w:color w:val="auto"/>
          <w:szCs w:val="32"/>
        </w:rPr>
      </w:pPr>
      <w:r>
        <w:rPr>
          <w:rFonts w:hint="eastAsia" w:ascii="黑体" w:hAnsi="黑体" w:eastAsia="黑体" w:cs="黑体"/>
          <w:color w:val="auto"/>
          <w:szCs w:val="32"/>
        </w:rPr>
        <w:t>五、注意事项</w:t>
      </w:r>
    </w:p>
    <w:p>
      <w:pPr>
        <w:pageBreakBefore w:val="0"/>
        <w:widowControl w:val="0"/>
        <w:kinsoku/>
        <w:wordWrap/>
        <w:overflowPunct/>
        <w:topLinePunct w:val="0"/>
        <w:bidi w:val="0"/>
        <w:snapToGrid/>
        <w:spacing w:line="560" w:lineRule="exact"/>
        <w:ind w:firstLine="640"/>
        <w:textAlignment w:val="auto"/>
        <w:rPr>
          <w:color w:val="auto"/>
          <w:szCs w:val="32"/>
        </w:rPr>
      </w:pPr>
      <w:r>
        <w:rPr>
          <w:rFonts w:hint="eastAsia"/>
          <w:color w:val="auto"/>
          <w:szCs w:val="32"/>
        </w:rPr>
        <w:t>1.企业应按照要求提供真实、完整的申请材料，每一项材料应加盖企业公章，除</w:t>
      </w:r>
      <w:r>
        <w:rPr>
          <w:rFonts w:hint="eastAsia"/>
          <w:color w:val="auto"/>
        </w:rPr>
        <w:t>法定代表人身份证外，</w:t>
      </w:r>
      <w:r>
        <w:rPr>
          <w:rFonts w:hint="eastAsia"/>
          <w:color w:val="auto"/>
          <w:szCs w:val="32"/>
        </w:rPr>
        <w:t>各类证照、证明文件复印件需验原件。网上申报</w:t>
      </w:r>
      <w:r>
        <w:rPr>
          <w:color w:val="auto"/>
          <w:szCs w:val="32"/>
        </w:rPr>
        <w:t>后</w:t>
      </w:r>
      <w:r>
        <w:rPr>
          <w:rFonts w:hint="eastAsia"/>
          <w:color w:val="auto"/>
          <w:szCs w:val="32"/>
        </w:rPr>
        <w:t>打印通过预审的申请表装订在第1页，其余的材料按照申报顺序装订，材料一式一份，用A4纸装订成册。</w:t>
      </w:r>
    </w:p>
    <w:p>
      <w:pPr>
        <w:pageBreakBefore w:val="0"/>
        <w:widowControl w:val="0"/>
        <w:kinsoku/>
        <w:wordWrap/>
        <w:overflowPunct/>
        <w:topLinePunct w:val="0"/>
        <w:bidi w:val="0"/>
        <w:snapToGrid/>
        <w:spacing w:line="560" w:lineRule="exact"/>
        <w:ind w:firstLine="640"/>
        <w:jc w:val="left"/>
        <w:textAlignment w:val="auto"/>
        <w:rPr>
          <w:rFonts w:hAnsi="仿宋_GB2312" w:cs="仿宋_GB2312"/>
          <w:color w:val="auto"/>
        </w:rPr>
      </w:pPr>
      <w:r>
        <w:rPr>
          <w:rFonts w:hint="eastAsia"/>
          <w:color w:val="auto"/>
          <w:szCs w:val="32"/>
        </w:rPr>
        <w:t>2.</w:t>
      </w:r>
      <w:r>
        <w:rPr>
          <w:rFonts w:hint="eastAsia" w:hAnsi="仿宋_GB2312" w:cs="仿宋_GB2312"/>
          <w:color w:val="auto"/>
        </w:rPr>
        <w:t>同一企业可同时享受本指南的各资助</w:t>
      </w:r>
      <w:r>
        <w:rPr>
          <w:rFonts w:hAnsi="仿宋_GB2312" w:cs="仿宋_GB2312"/>
          <w:color w:val="auto"/>
        </w:rPr>
        <w:t>项目</w:t>
      </w:r>
      <w:r>
        <w:rPr>
          <w:rFonts w:hint="eastAsia" w:hAnsi="仿宋_GB2312" w:cs="仿宋_GB2312"/>
          <w:color w:val="auto"/>
        </w:rPr>
        <w:t>。</w:t>
      </w:r>
    </w:p>
    <w:p>
      <w:pPr>
        <w:pageBreakBefore w:val="0"/>
        <w:widowControl w:val="0"/>
        <w:kinsoku/>
        <w:wordWrap/>
        <w:overflowPunct/>
        <w:topLinePunct w:val="0"/>
        <w:bidi w:val="0"/>
        <w:snapToGrid/>
        <w:spacing w:line="560" w:lineRule="exact"/>
        <w:ind w:firstLine="640"/>
        <w:textAlignment w:val="auto"/>
        <w:rPr>
          <w:color w:val="auto"/>
        </w:rPr>
      </w:pPr>
      <w:r>
        <w:rPr>
          <w:color w:val="auto"/>
          <w:szCs w:val="32"/>
        </w:rPr>
        <w:t>3</w:t>
      </w:r>
      <w:r>
        <w:rPr>
          <w:rFonts w:hint="eastAsia"/>
          <w:color w:val="auto"/>
          <w:szCs w:val="32"/>
        </w:rPr>
        <w:t>.咨询联系方式：陈工</w:t>
      </w:r>
      <w:r>
        <w:rPr>
          <w:color w:val="auto"/>
          <w:szCs w:val="32"/>
        </w:rPr>
        <w:t>27848662</w:t>
      </w:r>
      <w:r>
        <w:rPr>
          <w:rFonts w:hint="eastAsia"/>
          <w:color w:val="auto"/>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267BB3"/>
    <w:multiLevelType w:val="singleLevel"/>
    <w:tmpl w:val="C6267BB3"/>
    <w:lvl w:ilvl="0" w:tentative="0">
      <w:start w:val="1"/>
      <w:numFmt w:val="decimal"/>
      <w:suff w:val="nothing"/>
      <w:lvlText w:val="%1、"/>
      <w:lvlJc w:val="left"/>
    </w:lvl>
  </w:abstractNum>
  <w:abstractNum w:abstractNumId="1">
    <w:nsid w:val="FCB0067B"/>
    <w:multiLevelType w:val="singleLevel"/>
    <w:tmpl w:val="FCB0067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2436B"/>
    <w:rsid w:val="000102E8"/>
    <w:rsid w:val="0009680B"/>
    <w:rsid w:val="000A01A6"/>
    <w:rsid w:val="000A72E9"/>
    <w:rsid w:val="000C526A"/>
    <w:rsid w:val="00171238"/>
    <w:rsid w:val="001804C7"/>
    <w:rsid w:val="001F3AAF"/>
    <w:rsid w:val="00205670"/>
    <w:rsid w:val="00251DF7"/>
    <w:rsid w:val="00352FDD"/>
    <w:rsid w:val="00383B86"/>
    <w:rsid w:val="003E499A"/>
    <w:rsid w:val="003F1799"/>
    <w:rsid w:val="004B052A"/>
    <w:rsid w:val="004D04C3"/>
    <w:rsid w:val="00540D81"/>
    <w:rsid w:val="00580484"/>
    <w:rsid w:val="005A7B04"/>
    <w:rsid w:val="005E4FCD"/>
    <w:rsid w:val="005F673E"/>
    <w:rsid w:val="00607B4C"/>
    <w:rsid w:val="006175B3"/>
    <w:rsid w:val="006258CD"/>
    <w:rsid w:val="0062767E"/>
    <w:rsid w:val="006532D0"/>
    <w:rsid w:val="006C046A"/>
    <w:rsid w:val="006C0B19"/>
    <w:rsid w:val="006F0632"/>
    <w:rsid w:val="0075607B"/>
    <w:rsid w:val="00792E6F"/>
    <w:rsid w:val="007A2F94"/>
    <w:rsid w:val="007B6943"/>
    <w:rsid w:val="007F5819"/>
    <w:rsid w:val="008241F0"/>
    <w:rsid w:val="008B37A3"/>
    <w:rsid w:val="00930E47"/>
    <w:rsid w:val="009C00BE"/>
    <w:rsid w:val="009C74E4"/>
    <w:rsid w:val="009E27B7"/>
    <w:rsid w:val="00A22E44"/>
    <w:rsid w:val="00A77364"/>
    <w:rsid w:val="00AB0058"/>
    <w:rsid w:val="00AB0AA0"/>
    <w:rsid w:val="00AB2923"/>
    <w:rsid w:val="00AC7AC7"/>
    <w:rsid w:val="00AD5215"/>
    <w:rsid w:val="00B06F02"/>
    <w:rsid w:val="00B97F7C"/>
    <w:rsid w:val="00BA56EB"/>
    <w:rsid w:val="00C238AA"/>
    <w:rsid w:val="00C87D14"/>
    <w:rsid w:val="00C90B71"/>
    <w:rsid w:val="00C90FBC"/>
    <w:rsid w:val="00C94E2D"/>
    <w:rsid w:val="00D22F71"/>
    <w:rsid w:val="00D93AEB"/>
    <w:rsid w:val="00DE3BA1"/>
    <w:rsid w:val="00E17176"/>
    <w:rsid w:val="00E342F3"/>
    <w:rsid w:val="00E6079E"/>
    <w:rsid w:val="00EB17A8"/>
    <w:rsid w:val="00EF20A9"/>
    <w:rsid w:val="00F7488D"/>
    <w:rsid w:val="00F90E54"/>
    <w:rsid w:val="00FE6538"/>
    <w:rsid w:val="16EE3707"/>
    <w:rsid w:val="20250083"/>
    <w:rsid w:val="290E6414"/>
    <w:rsid w:val="2D220648"/>
    <w:rsid w:val="48A17E61"/>
    <w:rsid w:val="4F5D31E5"/>
    <w:rsid w:val="53E4514E"/>
    <w:rsid w:val="5DC47D2E"/>
    <w:rsid w:val="6F320BA8"/>
    <w:rsid w:val="736909F1"/>
    <w:rsid w:val="743D5A1E"/>
    <w:rsid w:val="7DA33F56"/>
    <w:rsid w:val="7FD2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jc w:val="left"/>
      <w:outlineLvl w:val="0"/>
    </w:pPr>
    <w:rPr>
      <w:rFonts w:eastAsia="黑体"/>
      <w:bCs/>
      <w:kern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Title"/>
    <w:basedOn w:val="1"/>
    <w:next w:val="1"/>
    <w:qFormat/>
    <w:uiPriority w:val="0"/>
    <w:pPr>
      <w:spacing w:before="240" w:after="60"/>
      <w:jc w:val="center"/>
      <w:outlineLvl w:val="0"/>
    </w:pPr>
    <w:rPr>
      <w:rFonts w:ascii="Calibri Light" w:hAnsi="Calibri Light" w:eastAsia="宋体"/>
      <w:b/>
      <w:bCs/>
      <w:szCs w:val="32"/>
    </w:rPr>
  </w:style>
  <w:style w:type="character" w:styleId="8">
    <w:name w:val="FollowedHyperlink"/>
    <w:basedOn w:val="7"/>
    <w:qFormat/>
    <w:uiPriority w:val="0"/>
    <w:rPr>
      <w:color w:val="954F72" w:themeColor="followedHyperlink"/>
      <w:u w:val="single"/>
      <w14:textFill>
        <w14:solidFill>
          <w14:schemeClr w14:val="folHlink"/>
        </w14:solidFill>
      </w14:textFill>
    </w:rPr>
  </w:style>
  <w:style w:type="character" w:styleId="9">
    <w:name w:val="Hyperlink"/>
    <w:basedOn w:val="7"/>
    <w:qFormat/>
    <w:uiPriority w:val="0"/>
    <w:rPr>
      <w:color w:val="0563C1" w:themeColor="hyperlink"/>
      <w:u w:val="single"/>
      <w14:textFill>
        <w14:solidFill>
          <w14:schemeClr w14:val="hlink"/>
        </w14:solidFill>
      </w14:textFill>
    </w:rPr>
  </w:style>
  <w:style w:type="character" w:customStyle="1" w:styleId="10">
    <w:name w:val="页眉 Char"/>
    <w:basedOn w:val="7"/>
    <w:link w:val="4"/>
    <w:qFormat/>
    <w:uiPriority w:val="0"/>
    <w:rPr>
      <w:rFonts w:ascii="仿宋_GB2312" w:eastAsia="仿宋_GB2312"/>
      <w:kern w:val="2"/>
      <w:sz w:val="18"/>
      <w:szCs w:val="18"/>
    </w:rPr>
  </w:style>
  <w:style w:type="character" w:customStyle="1" w:styleId="11">
    <w:name w:val="页脚 Char"/>
    <w:basedOn w:val="7"/>
    <w:link w:val="3"/>
    <w:qFormat/>
    <w:uiPriority w:val="0"/>
    <w:rPr>
      <w:rFonts w:ascii="仿宋_GB2312" w:eastAsia="仿宋_GB2312"/>
      <w:kern w:val="2"/>
      <w:sz w:val="18"/>
      <w:szCs w:val="18"/>
    </w:rPr>
  </w:style>
  <w:style w:type="paragraph" w:styleId="1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747</Words>
  <Characters>4263</Characters>
  <Lines>35</Lines>
  <Paragraphs>9</Paragraphs>
  <TotalTime>25</TotalTime>
  <ScaleCrop>false</ScaleCrop>
  <LinksUpToDate>false</LinksUpToDate>
  <CharactersWithSpaces>5001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2020-02-26T07:32:00Z</dcterms:created>
  <dc:creator>bajmj1304</dc:creator>
  <cp:lastModifiedBy>lx</cp:lastModifiedBy>
  <dcterms:modified xsi:type="dcterms:W3CDTF">2021-02-05T09:08:17Z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