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560" w:lineRule="exact"/>
        <w:rPr>
          <w:rFonts w:hint="eastAsia" w:ascii="宋体" w:hAnsi="宋体" w:cs="宋体"/>
          <w:b/>
          <w:bCs/>
          <w:color w:val="333333"/>
          <w:sz w:val="32"/>
          <w:szCs w:val="32"/>
        </w:rPr>
      </w:pPr>
    </w:p>
    <w:p>
      <w:pPr>
        <w:spacing w:before="100" w:beforeAutospacing="1" w:after="100" w:afterAutospacing="1" w:line="560" w:lineRule="exact"/>
        <w:rPr>
          <w:rFonts w:ascii="宋体" w:hAnsi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cs="宋体"/>
          <w:b/>
          <w:bCs/>
          <w:color w:val="333333"/>
          <w:sz w:val="32"/>
          <w:szCs w:val="32"/>
        </w:rPr>
        <w:t>附件2：</w:t>
      </w:r>
    </w:p>
    <w:p>
      <w:pPr>
        <w:spacing w:before="100" w:beforeAutospacing="1" w:after="100" w:afterAutospacing="1" w:line="560" w:lineRule="exact"/>
        <w:jc w:val="center"/>
        <w:rPr>
          <w:rFonts w:ascii="仿宋_GB2312" w:hAnsi="宋体" w:eastAsia="仿宋_GB2312" w:cs="宋体"/>
          <w:color w:val="333333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龙华区20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b/>
          <w:bCs/>
          <w:color w:val="333333"/>
          <w:sz w:val="32"/>
          <w:szCs w:val="32"/>
        </w:rPr>
        <w:t>年拟认定总部企业名单</w:t>
      </w:r>
    </w:p>
    <w:tbl>
      <w:tblPr>
        <w:tblStyle w:val="3"/>
        <w:tblW w:w="796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6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6574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b/>
                <w:color w:val="333333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333333"/>
                <w:sz w:val="32"/>
                <w:szCs w:val="32"/>
              </w:rPr>
              <w:t>企业名称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  <w:t>1</w:t>
            </w:r>
          </w:p>
        </w:tc>
        <w:tc>
          <w:tcPr>
            <w:tcW w:w="6574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美律电子（深圳）有限公司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  <w:t>2</w:t>
            </w:r>
          </w:p>
        </w:tc>
        <w:tc>
          <w:tcPr>
            <w:tcW w:w="6574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深圳市海目星激光智能装备股份有限公司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  <w:t>3</w:t>
            </w:r>
          </w:p>
        </w:tc>
        <w:tc>
          <w:tcPr>
            <w:tcW w:w="6574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深圳市诺峰光电设备有限公司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9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  <w:t>4</w:t>
            </w:r>
          </w:p>
        </w:tc>
        <w:tc>
          <w:tcPr>
            <w:tcW w:w="6574" w:type="dxa"/>
            <w:vAlign w:val="center"/>
          </w:tcPr>
          <w:p>
            <w:pPr>
              <w:spacing w:line="300" w:lineRule="atLeast"/>
              <w:jc w:val="center"/>
              <w:rPr>
                <w:rFonts w:ascii="仿宋_GB2312" w:hAnsi="宋体" w:eastAsia="仿宋_GB2312" w:cs="宋体"/>
                <w:color w:val="333333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深圳市华阳国际工程设计股份有限公司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89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6574" w:type="dxa"/>
            <w:vAlign w:val="center"/>
          </w:tcPr>
          <w:p>
            <w:pPr>
              <w:spacing w:line="30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三赢科技（深圳）有限公司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E6E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欧阳欢</cp:lastModifiedBy>
  <dcterms:modified xsi:type="dcterms:W3CDTF">2021-02-10T10:04:26Z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